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89" w:rsidRPr="0032315D" w:rsidRDefault="00136B89" w:rsidP="00136B89">
      <w:pPr>
        <w:autoSpaceDE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2315D">
        <w:rPr>
          <w:rFonts w:ascii="Arial" w:hAnsi="Arial" w:cs="Arial"/>
          <w:i/>
          <w:sz w:val="22"/>
          <w:szCs w:val="22"/>
        </w:rPr>
        <w:t>Załącznik nr 4 do Zarządzenia Nr…………..</w:t>
      </w:r>
    </w:p>
    <w:p w:rsidR="00136B89" w:rsidRPr="0032315D" w:rsidRDefault="00136B89" w:rsidP="00136B89">
      <w:pPr>
        <w:autoSpaceDE/>
        <w:jc w:val="right"/>
        <w:rPr>
          <w:rFonts w:ascii="Arial" w:hAnsi="Arial" w:cs="Arial"/>
          <w:i/>
          <w:sz w:val="22"/>
          <w:szCs w:val="22"/>
        </w:rPr>
      </w:pPr>
    </w:p>
    <w:p w:rsidR="00136B89" w:rsidRPr="0032315D" w:rsidRDefault="00136B89" w:rsidP="00136B89">
      <w:pPr>
        <w:autoSpaceDE/>
        <w:jc w:val="right"/>
        <w:rPr>
          <w:rFonts w:ascii="Arial" w:hAnsi="Arial" w:cs="Arial"/>
          <w:b/>
          <w:bCs/>
          <w:sz w:val="22"/>
          <w:szCs w:val="22"/>
        </w:rPr>
      </w:pPr>
    </w:p>
    <w:p w:rsidR="00136B89" w:rsidRPr="0032315D" w:rsidRDefault="00136B89" w:rsidP="00136B89">
      <w:pPr>
        <w:pStyle w:val="Nagwek1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b/>
          <w:bCs/>
          <w:sz w:val="22"/>
          <w:szCs w:val="22"/>
        </w:rPr>
        <w:t>KARTA KURSU</w:t>
      </w:r>
    </w:p>
    <w:p w:rsidR="00136B89" w:rsidRPr="0032315D" w:rsidRDefault="00136B89" w:rsidP="00136B89">
      <w:pPr>
        <w:autoSpaceDE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136B89" w:rsidRPr="0032315D" w:rsidTr="004B631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Praktyczna Nauka Języka Angielskiego 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2315D">
              <w:rPr>
                <w:rFonts w:ascii="Arial" w:hAnsi="Arial" w:cs="Arial"/>
                <w:sz w:val="22"/>
                <w:szCs w:val="22"/>
              </w:rPr>
              <w:t xml:space="preserve"> studia sta</w:t>
            </w:r>
            <w:r>
              <w:rPr>
                <w:rFonts w:ascii="Arial" w:hAnsi="Arial" w:cs="Arial"/>
                <w:sz w:val="22"/>
                <w:szCs w:val="22"/>
              </w:rPr>
              <w:t xml:space="preserve">cjonarne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IIgo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stopnia, semestr 2</w:t>
            </w:r>
          </w:p>
        </w:tc>
      </w:tr>
      <w:tr w:rsidR="00136B89" w:rsidRPr="00372C51" w:rsidTr="004B631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Practical English Language Learning I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 MA, semester 2</w:t>
            </w:r>
          </w:p>
        </w:tc>
      </w:tr>
    </w:tbl>
    <w:p w:rsidR="00136B89" w:rsidRPr="0032315D" w:rsidRDefault="00136B89" w:rsidP="00136B89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136B89" w:rsidRPr="0032315D" w:rsidTr="004B631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Kod</w:t>
            </w:r>
          </w:p>
        </w:tc>
        <w:tc>
          <w:tcPr>
            <w:tcW w:w="4394" w:type="dxa"/>
            <w:vAlign w:val="center"/>
          </w:tcPr>
          <w:p w:rsidR="00136B89" w:rsidRPr="0032315D" w:rsidRDefault="00136B89" w:rsidP="004B631F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136B89" w:rsidRPr="0032315D" w:rsidRDefault="00136B89" w:rsidP="00136B8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136B89" w:rsidRPr="0032315D" w:rsidTr="004B631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Mgr Joanna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</w:rPr>
              <w:t>Aleksiejuk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Zespół dydaktyczny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Mgr Joanna </w:t>
            </w:r>
            <w:proofErr w:type="spellStart"/>
            <w:r w:rsidRPr="0032315D">
              <w:rPr>
                <w:rFonts w:ascii="Arial" w:hAnsi="Arial" w:cs="Arial"/>
                <w:sz w:val="22"/>
                <w:szCs w:val="22"/>
              </w:rPr>
              <w:t>Aleksiejuk</w:t>
            </w:r>
            <w:proofErr w:type="spellEnd"/>
          </w:p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Opis kursu (cele kształcenia)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136B89" w:rsidRPr="0032315D" w:rsidTr="004B631F">
        <w:trPr>
          <w:trHeight w:val="1365"/>
        </w:trPr>
        <w:tc>
          <w:tcPr>
            <w:tcW w:w="9640" w:type="dxa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Kurs językowy na poziomie C1</w:t>
            </w:r>
          </w:p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Student:</w:t>
            </w:r>
          </w:p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B89" w:rsidRPr="0032315D" w:rsidRDefault="00136B89" w:rsidP="00136B89">
            <w:pPr>
              <w:pStyle w:val="Akapitzlis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zrozumieć szeroką gamę długich i trudnych tekstów oraz zrozumieć ukryte w nich podteksty. </w:t>
            </w:r>
          </w:p>
          <w:p w:rsidR="00136B89" w:rsidRPr="0032315D" w:rsidRDefault="00136B89" w:rsidP="00136B89">
            <w:pPr>
              <w:pStyle w:val="Akapitzlis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wypowiedzieć się spontanicznie i biegle nie zastanawiając się zbytnio nad doborem słów. </w:t>
            </w:r>
          </w:p>
          <w:p w:rsidR="00136B89" w:rsidRPr="0032315D" w:rsidRDefault="00136B89" w:rsidP="00136B89">
            <w:pPr>
              <w:pStyle w:val="Akapitzlis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Potrafi posługiwać się językiem skutecznie i swobodnie w życiu społecznym, zawodowym lub w czasie studiów.</w:t>
            </w:r>
          </w:p>
          <w:p w:rsidR="00136B89" w:rsidRPr="0032315D" w:rsidRDefault="00136B89" w:rsidP="00136B89">
            <w:pPr>
              <w:pStyle w:val="Akapitzlis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Potrafi budować wypowiedzi, zarówno ustne, jak i pisemne, na tematy złożone, jasne, o wyraźnej strukturze i wykazać się opanowaniem narzędzi językowych służących organizacji i wewnętrznej spójności dyskursu.</w:t>
            </w:r>
          </w:p>
          <w:p w:rsidR="00136B89" w:rsidRPr="0032315D" w:rsidRDefault="00136B89" w:rsidP="00136B89">
            <w:pPr>
              <w:pStyle w:val="Akapitzlist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Potrafi odtworzyć fakty i argumenty z różnych źródeł pisemnych i ustnych streszczając je w sposób zwięzły i spójny. </w:t>
            </w:r>
          </w:p>
          <w:p w:rsidR="00136B89" w:rsidRPr="0032315D" w:rsidRDefault="00136B89" w:rsidP="00136B89">
            <w:pPr>
              <w:numPr>
                <w:ilvl w:val="0"/>
                <w:numId w:val="2"/>
              </w:numPr>
              <w:autoSpaceDE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Wykazuje się zainteresowaniem bieżącymi sprawami polityczno-społecznymi, oraz potrafi wskazać rzetelne źródła informacji.</w:t>
            </w:r>
          </w:p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Warunki wstępne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6B89" w:rsidRPr="0032315D" w:rsidTr="004B631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7699" w:type="dxa"/>
            <w:vAlign w:val="center"/>
          </w:tcPr>
          <w:p w:rsidR="00136B89" w:rsidRPr="0032315D" w:rsidRDefault="00136B89" w:rsidP="004B631F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Znajomość języka angielskiego na poziomie B2+/C1</w:t>
            </w:r>
          </w:p>
          <w:p w:rsidR="00136B89" w:rsidRPr="0032315D" w:rsidRDefault="00136B89" w:rsidP="004B631F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36B89" w:rsidRPr="0032315D" w:rsidRDefault="00136B89" w:rsidP="004B631F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Znajomość języka angielskiego na poziomie B2+/C1</w:t>
            </w:r>
          </w:p>
          <w:p w:rsidR="00136B89" w:rsidRPr="0032315D" w:rsidRDefault="00136B89" w:rsidP="004B631F">
            <w:pPr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c>
          <w:tcPr>
            <w:tcW w:w="194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136B89" w:rsidRPr="0032315D" w:rsidRDefault="00E36B10" w:rsidP="004B631F">
            <w:pPr>
              <w:autoSpaceDE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Kurs </w:t>
            </w:r>
            <w:r w:rsidR="007D63D2" w:rsidRPr="0032315D">
              <w:rPr>
                <w:rFonts w:ascii="Arial" w:hAnsi="Arial" w:cs="Arial"/>
                <w:sz w:val="22"/>
                <w:szCs w:val="22"/>
              </w:rPr>
              <w:t>Praktyczna Nauka Języka Angielskiego I</w:t>
            </w: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Default="00136B89" w:rsidP="00136B89">
      <w:pPr>
        <w:rPr>
          <w:rFonts w:ascii="Arial" w:hAnsi="Arial" w:cs="Arial"/>
          <w:sz w:val="22"/>
          <w:szCs w:val="22"/>
        </w:rPr>
      </w:pPr>
    </w:p>
    <w:p w:rsidR="00E36B10" w:rsidRPr="0032315D" w:rsidRDefault="00E36B10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lastRenderedPageBreak/>
        <w:t xml:space="preserve">Efekty </w:t>
      </w:r>
      <w:bookmarkStart w:id="1" w:name="_Hlk173010"/>
      <w:r w:rsidR="00372C51">
        <w:rPr>
          <w:rFonts w:ascii="Arial" w:hAnsi="Arial" w:cs="Arial"/>
          <w:sz w:val="22"/>
          <w:szCs w:val="22"/>
        </w:rPr>
        <w:t>kształcenia</w:t>
      </w:r>
      <w:r w:rsidRPr="0032315D">
        <w:rPr>
          <w:rFonts w:ascii="Arial" w:hAnsi="Arial" w:cs="Arial"/>
          <w:sz w:val="22"/>
          <w:szCs w:val="22"/>
        </w:rPr>
        <w:t xml:space="preserve"> </w:t>
      </w:r>
      <w:bookmarkEnd w:id="1"/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1276"/>
        <w:gridCol w:w="1276"/>
        <w:gridCol w:w="1276"/>
      </w:tblGrid>
      <w:tr w:rsidR="00136B89" w:rsidRPr="0032315D" w:rsidTr="004B631F">
        <w:trPr>
          <w:trHeight w:val="413"/>
        </w:trPr>
        <w:tc>
          <w:tcPr>
            <w:tcW w:w="1384" w:type="dxa"/>
            <w:vMerge w:val="restart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efektu kierunkowego</w:t>
            </w:r>
          </w:p>
        </w:tc>
        <w:tc>
          <w:tcPr>
            <w:tcW w:w="4394" w:type="dxa"/>
            <w:vMerge w:val="restart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Kierunkowe efekty </w:t>
            </w:r>
            <w:r w:rsidR="00372C51">
              <w:rPr>
                <w:rFonts w:ascii="Arial" w:hAnsi="Arial" w:cs="Arial"/>
                <w:sz w:val="22"/>
                <w:szCs w:val="22"/>
              </w:rPr>
              <w:t>kształcenia</w:t>
            </w:r>
          </w:p>
        </w:tc>
        <w:tc>
          <w:tcPr>
            <w:tcW w:w="3828" w:type="dxa"/>
            <w:gridSpan w:val="3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Odniesienie do efektów kształcenia zgodnych </w:t>
            </w:r>
            <w:r w:rsidRPr="0032315D">
              <w:rPr>
                <w:rFonts w:ascii="Arial" w:hAnsi="Arial" w:cs="Arial"/>
                <w:sz w:val="22"/>
                <w:szCs w:val="22"/>
              </w:rPr>
              <w:br/>
              <w:t>z Polską Ramą Kwalifikacji</w:t>
            </w:r>
          </w:p>
        </w:tc>
      </w:tr>
      <w:tr w:rsidR="00136B89" w:rsidRPr="0032315D" w:rsidTr="004B631F">
        <w:trPr>
          <w:trHeight w:val="412"/>
        </w:trPr>
        <w:tc>
          <w:tcPr>
            <w:tcW w:w="1384" w:type="dxa"/>
            <w:vMerge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uniwersalnych I stopnia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II stopnia</w:t>
            </w:r>
          </w:p>
        </w:tc>
        <w:tc>
          <w:tcPr>
            <w:tcW w:w="1276" w:type="dxa"/>
            <w:shd w:val="clear" w:color="auto" w:fill="C6D9F1"/>
            <w:vAlign w:val="center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Symbol charakterystyk II stopnia dla obszaru/ów kształcenia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WIEDZA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K2_W01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K2_W02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zna na poziomie rozszerzonym terminologię i teorię z zakresu filologii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K2_W03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ma pogłębioną wiedzę o kompleksowej naturze języka i jego historycznej zmienności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P7U_W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P7S_WG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UMIEJĘTNOŚCI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K2_U01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integruje wiedzę z różnych dyscyplin związanych z filologią oraz stosuje ją w nietypowych sytuacjach zawodowych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K2_U02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argumentuje w sposób merytoryczny z wykorzystaniem własnych poglądów oraz poglądów innych autorów, tworzy syntetyczne podsumowania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K2_U03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posługuje się językiem obcym na poziomie C1+ oraz może posługiwać się drugim językiem obcym na poziomie </w:t>
            </w:r>
            <w:r>
              <w:rPr>
                <w:rFonts w:ascii="Arial" w:hAnsi="Arial" w:cs="Arial"/>
                <w:sz w:val="22"/>
                <w:szCs w:val="22"/>
              </w:rPr>
              <w:t>C1</w:t>
            </w:r>
            <w:r w:rsidRPr="0032315D">
              <w:rPr>
                <w:rFonts w:ascii="Arial" w:hAnsi="Arial" w:cs="Arial"/>
                <w:sz w:val="22"/>
                <w:szCs w:val="22"/>
              </w:rPr>
              <w:t>, zgodne z wymaganiami określonymi przez Europejski System Opisu Kształcenia Językowego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P7U_U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P7S_UK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P7S_UW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KOMPETENCJE SPOŁECZNE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K2_K01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prawidłowo identyfikuje i rozstrzyga problemy związane z wykonywaniem zawodu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P7S_KR</w:t>
            </w:r>
          </w:p>
        </w:tc>
      </w:tr>
      <w:tr w:rsidR="00136B89" w:rsidRPr="0032315D" w:rsidTr="004B631F">
        <w:tc>
          <w:tcPr>
            <w:tcW w:w="138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K2_K02</w:t>
            </w:r>
          </w:p>
        </w:tc>
        <w:tc>
          <w:tcPr>
            <w:tcW w:w="4394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krytycznie ocenia odbierane treści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P7U_K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  <w:tc>
          <w:tcPr>
            <w:tcW w:w="1276" w:type="dxa"/>
            <w:shd w:val="clear" w:color="auto" w:fill="auto"/>
          </w:tcPr>
          <w:p w:rsidR="00136B89" w:rsidRPr="0032315D" w:rsidRDefault="00136B89" w:rsidP="004B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P7S_KK</w:t>
            </w: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136B89" w:rsidRPr="0032315D" w:rsidTr="004B631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Organizacja</w:t>
            </w:r>
          </w:p>
        </w:tc>
      </w:tr>
      <w:tr w:rsidR="00136B89" w:rsidRPr="0032315D" w:rsidTr="004B631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Wykład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Ćwiczenia w grupach</w:t>
            </w:r>
          </w:p>
        </w:tc>
      </w:tr>
      <w:tr w:rsidR="00136B89" w:rsidRPr="0032315D" w:rsidTr="004B631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103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rPr>
          <w:trHeight w:val="462"/>
        </w:trPr>
        <w:tc>
          <w:tcPr>
            <w:tcW w:w="1611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5" w:type="dxa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Opis metod prowadzenia zajęć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36B89" w:rsidRPr="0032315D" w:rsidTr="00575583">
        <w:trPr>
          <w:trHeight w:val="1425"/>
        </w:trPr>
        <w:tc>
          <w:tcPr>
            <w:tcW w:w="9622" w:type="dxa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Metoda komunikacyjna oraz zadaniowa </w:t>
            </w:r>
          </w:p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Metody podające, eksponujące, problemowe, aktywizujące</w:t>
            </w:r>
          </w:p>
          <w:p w:rsidR="00136B89" w:rsidRPr="0032315D" w:rsidRDefault="00136B89" w:rsidP="004B631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Metoda projektowa</w:t>
            </w:r>
          </w:p>
          <w:p w:rsidR="00136B89" w:rsidRPr="0032315D" w:rsidRDefault="00136B89" w:rsidP="004B631F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Metody wspierające autonomiczne uczenie się</w:t>
            </w:r>
          </w:p>
        </w:tc>
      </w:tr>
    </w:tbl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 xml:space="preserve">Formy sprawdzania efektów </w:t>
      </w:r>
      <w:r w:rsidR="00372C51">
        <w:rPr>
          <w:rFonts w:ascii="Arial" w:hAnsi="Arial" w:cs="Arial"/>
          <w:sz w:val="22"/>
          <w:szCs w:val="22"/>
        </w:rPr>
        <w:t>kształcenia</w:t>
      </w:r>
    </w:p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136B89" w:rsidRPr="0032315D" w:rsidTr="004B631F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 xml:space="preserve">E – </w:t>
            </w:r>
            <w:r w:rsidRPr="0032315D">
              <w:rPr>
                <w:rFonts w:ascii="Arial" w:hAnsi="Arial" w:cs="Arial"/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Udział w dyskusji</w:t>
            </w:r>
          </w:p>
        </w:tc>
        <w:tc>
          <w:tcPr>
            <w:tcW w:w="552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136B89" w:rsidRPr="0032315D" w:rsidRDefault="00136B89" w:rsidP="004B631F">
            <w:pPr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136B89" w:rsidRPr="0032315D" w:rsidTr="004B631F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Tekstdymka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6B89" w:rsidRPr="0032315D" w:rsidTr="004B631F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136B89" w:rsidRPr="0032315D" w:rsidTr="004B631F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K02</w:t>
            </w: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52" w:type="dxa"/>
            <w:shd w:val="clear" w:color="auto" w:fill="FFFFFF"/>
          </w:tcPr>
          <w:p w:rsidR="00136B89" w:rsidRPr="0032315D" w:rsidRDefault="00247241" w:rsidP="004B6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35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43" w:type="dxa"/>
            <w:shd w:val="clear" w:color="auto" w:fill="FFFFFF"/>
          </w:tcPr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pStyle w:val="Zawartotabeli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6B89" w:rsidRPr="0032315D" w:rsidTr="004B631F">
        <w:tc>
          <w:tcPr>
            <w:tcW w:w="194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Warunkiem uzyskania pozytywnej oceny z kursu jest:</w:t>
            </w:r>
          </w:p>
          <w:p w:rsidR="00136B89" w:rsidRPr="0032315D" w:rsidRDefault="00136B89" w:rsidP="00575583">
            <w:pPr>
              <w:pStyle w:val="Zawartotabeli"/>
              <w:numPr>
                <w:ilvl w:val="0"/>
                <w:numId w:val="1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regularne i aktywne uczestnictwo w zajęciach;</w:t>
            </w:r>
          </w:p>
          <w:p w:rsidR="00136B89" w:rsidRPr="0032315D" w:rsidRDefault="00136B89" w:rsidP="00575583">
            <w:pPr>
              <w:pStyle w:val="Zawartotabeli"/>
              <w:numPr>
                <w:ilvl w:val="0"/>
                <w:numId w:val="1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udział w dyskusjach w trakcie zajęć;</w:t>
            </w:r>
          </w:p>
          <w:p w:rsidR="00136B89" w:rsidRPr="0032315D" w:rsidRDefault="00136B89" w:rsidP="00575583">
            <w:pPr>
              <w:pStyle w:val="Zawartotabeli"/>
              <w:numPr>
                <w:ilvl w:val="0"/>
                <w:numId w:val="1"/>
              </w:numPr>
              <w:autoSpaceDE/>
              <w:spacing w:before="57" w:after="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sumienne przygotowanie do zajęć oraz regularne wykonywanie prac domowych;</w:t>
            </w:r>
          </w:p>
          <w:p w:rsidR="00136B89" w:rsidRPr="00575583" w:rsidRDefault="00136B89" w:rsidP="00575583">
            <w:pPr>
              <w:pStyle w:val="Zawartotabeli"/>
              <w:numPr>
                <w:ilvl w:val="0"/>
                <w:numId w:val="1"/>
              </w:numPr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otrzymanie pozytywnych ocen (zaliczenie od 60%) z prac kontrolnych/zaliczeniowych wyznaczo</w:t>
            </w:r>
            <w:r w:rsidR="00575583">
              <w:rPr>
                <w:rFonts w:ascii="Arial" w:eastAsia="Arial" w:hAnsi="Arial" w:cs="Arial"/>
                <w:sz w:val="22"/>
                <w:szCs w:val="22"/>
              </w:rPr>
              <w:t>nych przez prowadzących zajęcia;</w:t>
            </w:r>
          </w:p>
          <w:p w:rsidR="00575583" w:rsidRDefault="00575583" w:rsidP="00575583">
            <w:pPr>
              <w:pStyle w:val="NormalnyWeb"/>
              <w:numPr>
                <w:ilvl w:val="0"/>
                <w:numId w:val="1"/>
              </w:numPr>
              <w:spacing w:before="57" w:beforeAutospacing="0" w:after="57"/>
            </w:pPr>
            <w:r>
              <w:rPr>
                <w:rFonts w:ascii="Arial" w:hAnsi="Arial" w:cs="Arial"/>
                <w:sz w:val="22"/>
                <w:szCs w:val="22"/>
              </w:rPr>
              <w:t>uzyskanie pozytywnej oceny z egzaminu końcowego z Praktycznej Nauki Języka Angielskiego, w zakresie wszystkich cząstkowych umiejętności (egzamin pisemny – słuchanie, czytanie, wypracowanie pisemne, znajomość idiomatyki i ćwiczenia leksykalno-gramatyczne – oraz egzamin ustny). Egzamin jest na poziomie C1. Przejście do egzaminu ustnego wymaga uprzedniego zdania części pisemnej, w której próg kwalifikacyjny wynosi 60%, przy czym jest to średnia arytmetyczna z 4 części, z których jedna może być niezdana, choć próg 60% musi być zachowany. W przypadku powtarzania egzaminu w sesji poprawkowej, powtarzane są tylko części niezdane, czyli te, gdzie wynik jest niższy niż 60%.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ind w:left="78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lastRenderedPageBreak/>
              <w:t>Skala ocen: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100-92%: bardzo dobry (5,0)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91-84%: dobry plus (4,5)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83-76%: dobry (4,0)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75-68%: dostateczny plus (3,5)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67-60%: dostateczny (3,0)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59-0%: niedostateczny (2,0)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36B89" w:rsidRPr="0032315D" w:rsidTr="004B631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136B89" w:rsidRPr="0032315D" w:rsidRDefault="00136B89" w:rsidP="004B631F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136B89" w:rsidRPr="0032315D" w:rsidRDefault="00136B89" w:rsidP="004B631F">
            <w:pPr>
              <w:pStyle w:val="Zawartotabeli"/>
              <w:snapToGrid w:val="0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Dozwolone jest opuszczenie jednych zajęć w ciągu semestru bez usprawiedliwienia, jednakże nie tych zajęć na których wyznaczona jest praca kontrolna.</w:t>
            </w:r>
          </w:p>
          <w:p w:rsidR="00136B89" w:rsidRPr="0032315D" w:rsidRDefault="00136B89" w:rsidP="004B631F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eastAsia="Arial" w:hAnsi="Arial" w:cs="Arial"/>
                <w:sz w:val="22"/>
                <w:szCs w:val="22"/>
              </w:rPr>
              <w:t>W przypadku więcej niż jednej nieobecności, wymagane jest zaświadczenie lekarskie.</w:t>
            </w:r>
          </w:p>
          <w:p w:rsidR="00136B89" w:rsidRPr="0032315D" w:rsidRDefault="00136B89" w:rsidP="004B631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Ilość prac zaliczeniowych oraz szczegółowe warunki zaliczenia wyznaczane są przez prowadzącego zajęcia oraz są omawiane na początku kursu.</w:t>
            </w:r>
          </w:p>
          <w:p w:rsidR="00136B89" w:rsidRPr="0032315D" w:rsidRDefault="00136B89" w:rsidP="007D63D2">
            <w:pPr>
              <w:widowControl/>
              <w:autoSpaceDE/>
              <w:rPr>
                <w:rFonts w:ascii="Arial" w:hAnsi="Arial" w:cs="Arial"/>
                <w:sz w:val="22"/>
                <w:szCs w:val="22"/>
              </w:rPr>
            </w:pPr>
            <w:r w:rsidRPr="0032315D">
              <w:rPr>
                <w:rFonts w:ascii="Arial" w:hAnsi="Arial" w:cs="Arial"/>
                <w:sz w:val="22"/>
                <w:szCs w:val="22"/>
              </w:rPr>
              <w:t>W razie braku zaliczenia kursu w terminie, student zobowiązany jest do kontaktu z prowadzącym w celu ustalenia formy i terminu poprawy.</w:t>
            </w:r>
          </w:p>
          <w:p w:rsidR="00136B89" w:rsidRPr="0032315D" w:rsidRDefault="00136B89" w:rsidP="004B631F">
            <w:pPr>
              <w:widowControl/>
              <w:autoSpaceDE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136B89" w:rsidRPr="0032315D" w:rsidRDefault="00136B89" w:rsidP="004B631F">
            <w:pPr>
              <w:widowControl/>
              <w:autoSpaceDE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Treści merytoryczne (wykaz tematów)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36B89" w:rsidRPr="0032315D" w:rsidTr="004B631F">
        <w:trPr>
          <w:trHeight w:val="1136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72"/>
            </w:tblGrid>
            <w:tr w:rsidR="00136B89" w:rsidRPr="0032315D" w:rsidTr="004B631F">
              <w:trPr>
                <w:trHeight w:val="1136"/>
              </w:trPr>
              <w:tc>
                <w:tcPr>
                  <w:tcW w:w="9622" w:type="dxa"/>
                </w:tcPr>
                <w:p w:rsidR="00136B89" w:rsidRPr="0032315D" w:rsidRDefault="00136B89" w:rsidP="004B631F">
                  <w:pPr>
                    <w:pStyle w:val="Tekstdymka2"/>
                    <w:widowControl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315D">
                    <w:rPr>
                      <w:rFonts w:ascii="Arial" w:hAnsi="Arial" w:cs="Arial"/>
                      <w:sz w:val="22"/>
                      <w:szCs w:val="22"/>
                    </w:rPr>
                    <w:t>Treści kursu budowane są w oparciu o literaturę podstawową i uzupełniającą oraz materiały autentyczne rozwijające umiejętności językowe na poziomie C1. Ponadto, kurs rozwija wrażliwość i kompetencję interkulturową oraz analityczne i krytyczne myślenie.</w:t>
                  </w:r>
                </w:p>
                <w:p w:rsidR="00136B89" w:rsidRPr="0032315D" w:rsidRDefault="00136B89" w:rsidP="004B631F">
                  <w:pPr>
                    <w:pStyle w:val="Tekstdymka2"/>
                    <w:snapToGrid w:val="0"/>
                    <w:jc w:val="both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136B89" w:rsidRPr="0032315D" w:rsidRDefault="00136B89" w:rsidP="004B631F">
                  <w:pPr>
                    <w:pStyle w:val="Tekstdymka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2315D">
                    <w:rPr>
                      <w:rFonts w:ascii="Arial" w:hAnsi="Arial" w:cs="Arial"/>
                      <w:sz w:val="22"/>
                      <w:szCs w:val="22"/>
                    </w:rPr>
                    <w:t>Studenci w trakcie kursu regularnie śledzą aktualności społeczne, polityczne i kulturowe, oraz potrafią wyrobić swoje zdanie na wybrany temat.</w:t>
                  </w:r>
                </w:p>
              </w:tc>
            </w:tr>
          </w:tbl>
          <w:p w:rsidR="00136B89" w:rsidRPr="0032315D" w:rsidRDefault="00136B89" w:rsidP="004B631F">
            <w:pPr>
              <w:pStyle w:val="Tekstdymka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Wykaz</w:t>
      </w:r>
      <w:proofErr w:type="spellEnd"/>
      <w:r w:rsidRPr="003231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literatury</w:t>
      </w:r>
      <w:proofErr w:type="spellEnd"/>
      <w:r w:rsidRPr="0032315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2315D">
        <w:rPr>
          <w:rFonts w:ascii="Arial" w:hAnsi="Arial" w:cs="Arial"/>
          <w:sz w:val="22"/>
          <w:szCs w:val="22"/>
          <w:lang w:val="en-US"/>
        </w:rPr>
        <w:t>podstawowej</w:t>
      </w:r>
      <w:proofErr w:type="spellEnd"/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36B89" w:rsidRPr="00372C51" w:rsidTr="00575583">
        <w:trPr>
          <w:trHeight w:val="731"/>
        </w:trPr>
        <w:tc>
          <w:tcPr>
            <w:tcW w:w="9622" w:type="dxa"/>
          </w:tcPr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Antonia Clare, JJ Wilson – </w:t>
            </w:r>
            <w:proofErr w:type="spellStart"/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Speakout</w:t>
            </w:r>
            <w:proofErr w:type="spellEnd"/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Advanced, 2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  <w:lang w:val="en-US"/>
              </w:rPr>
              <w:t>nd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Edition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(Pearson)</w:t>
            </w:r>
          </w:p>
          <w:p w:rsidR="00136B89" w:rsidRPr="0032315D" w:rsidRDefault="00136B89" w:rsidP="004B631F">
            <w:pPr>
              <w:spacing w:line="1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  <w:lang w:val="en-US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Wykaz literatury uzupełniającej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136B89" w:rsidRPr="00372C51" w:rsidTr="004B631F">
        <w:trPr>
          <w:trHeight w:val="1112"/>
        </w:trPr>
        <w:tc>
          <w:tcPr>
            <w:tcW w:w="9622" w:type="dxa"/>
          </w:tcPr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/>
              <w:rPr>
                <w:lang w:val="en-US"/>
              </w:rPr>
            </w:pP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Materiały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autentyczne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Paul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Dummett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, Helen Stephenson, Lewis Lansford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Keynote Advanced</w:t>
            </w: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(National Geographic):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Guy Wellman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The Heinemann ELT English </w:t>
            </w:r>
            <w:proofErr w:type="spellStart"/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Wordbuilder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(Macmillan):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Nick Kenny, Jacky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Newbrook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CAE Practice Tests Plus</w:t>
            </w: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(Pearson Longman):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Mark Harrison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CAE Practice Tests. Four new tests for the revised CAE exam</w:t>
            </w: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(Oxford University Press):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 w:line="102" w:lineRule="atLeast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Martin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Hewings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, Craig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Thaine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Cambridge Academic English, Advanced</w:t>
            </w: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(Cambridge University Press):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:rsidR="00575583" w:rsidRPr="00575583" w:rsidRDefault="00575583" w:rsidP="00575583">
            <w:pPr>
              <w:widowControl/>
              <w:suppressAutoHyphens w:val="0"/>
              <w:autoSpaceDE/>
              <w:spacing w:before="100" w:beforeAutospacing="1"/>
              <w:rPr>
                <w:lang w:val="en-US"/>
              </w:rPr>
            </w:pP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Lindsay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Clandfield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, Amanda Jeffries, – </w:t>
            </w:r>
            <w:r w:rsidRPr="00575583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Global </w:t>
            </w:r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(Macmillan):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wybrane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fragmenty</w:t>
            </w:r>
            <w:proofErr w:type="spellEnd"/>
            <w:r w:rsidRPr="0057558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136B89" w:rsidRPr="0032315D" w:rsidRDefault="00136B89" w:rsidP="004B631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136B89" w:rsidRPr="0032315D" w:rsidRDefault="00136B89" w:rsidP="00136B89">
      <w:pPr>
        <w:pStyle w:val="Tekstdymka1"/>
        <w:rPr>
          <w:rFonts w:ascii="Arial" w:hAnsi="Arial" w:cs="Arial"/>
          <w:sz w:val="22"/>
          <w:szCs w:val="22"/>
          <w:lang w:val="en-US"/>
        </w:rPr>
      </w:pPr>
    </w:p>
    <w:p w:rsidR="00575583" w:rsidRPr="00575583" w:rsidRDefault="00575583" w:rsidP="00136B89">
      <w:pPr>
        <w:pStyle w:val="Tekstdymka1"/>
        <w:rPr>
          <w:rFonts w:ascii="Arial" w:hAnsi="Arial" w:cs="Arial"/>
          <w:sz w:val="22"/>
          <w:szCs w:val="22"/>
          <w:lang w:val="en-US"/>
        </w:rPr>
      </w:pPr>
    </w:p>
    <w:p w:rsidR="00136B89" w:rsidRPr="0032315D" w:rsidRDefault="00136B89" w:rsidP="00136B89">
      <w:pPr>
        <w:pStyle w:val="Tekstdymka1"/>
        <w:rPr>
          <w:rFonts w:ascii="Arial" w:hAnsi="Arial" w:cs="Arial"/>
          <w:sz w:val="22"/>
          <w:szCs w:val="22"/>
        </w:rPr>
      </w:pPr>
      <w:r w:rsidRPr="0032315D">
        <w:rPr>
          <w:rFonts w:ascii="Arial" w:hAnsi="Arial" w:cs="Arial"/>
          <w:sz w:val="22"/>
          <w:szCs w:val="22"/>
        </w:rPr>
        <w:t>Bilans godzinowy zgodny z CNPS (Całkowity Nakład Pracy Studenta)</w:t>
      </w: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203"/>
      </w:tblGrid>
      <w:tr w:rsidR="00136B89" w:rsidRPr="0032315D" w:rsidTr="004B631F">
        <w:trPr>
          <w:cantSplit/>
          <w:trHeight w:val="332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203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</w:tr>
      <w:tr w:rsidR="00136B89" w:rsidRPr="0032315D" w:rsidTr="004B631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36B89" w:rsidRPr="0032315D" w:rsidRDefault="00136B89" w:rsidP="004B631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203" w:type="dxa"/>
            <w:tcBorders>
              <w:bottom w:val="single" w:sz="4" w:space="0" w:color="95B3D7"/>
            </w:tcBorders>
            <w:vAlign w:val="center"/>
          </w:tcPr>
          <w:p w:rsidR="00136B89" w:rsidRPr="0032315D" w:rsidRDefault="00575583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136B89"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36B89" w:rsidRPr="0032315D" w:rsidTr="004B631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203" w:type="dxa"/>
            <w:vAlign w:val="center"/>
          </w:tcPr>
          <w:p w:rsidR="00136B89" w:rsidRPr="0032315D" w:rsidRDefault="00575583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35</w:t>
            </w:r>
          </w:p>
        </w:tc>
      </w:tr>
      <w:tr w:rsidR="00136B89" w:rsidRPr="0032315D" w:rsidTr="004B631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203" w:type="dxa"/>
            <w:vAlign w:val="center"/>
          </w:tcPr>
          <w:p w:rsidR="00136B89" w:rsidRPr="0032315D" w:rsidRDefault="00575583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136B89" w:rsidRPr="0032315D" w:rsidTr="004B631F">
        <w:trPr>
          <w:cantSplit/>
          <w:trHeight w:val="368"/>
        </w:trPr>
        <w:tc>
          <w:tcPr>
            <w:tcW w:w="2766" w:type="dxa"/>
            <w:vMerge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203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5755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36B89" w:rsidRPr="0032315D" w:rsidTr="004B631F">
        <w:trPr>
          <w:cantSplit/>
          <w:trHeight w:val="367"/>
        </w:trPr>
        <w:tc>
          <w:tcPr>
            <w:tcW w:w="2766" w:type="dxa"/>
            <w:vMerge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pracy pisemnej na zadany temat</w:t>
            </w:r>
          </w:p>
        </w:tc>
        <w:tc>
          <w:tcPr>
            <w:tcW w:w="1203" w:type="dxa"/>
            <w:vAlign w:val="center"/>
          </w:tcPr>
          <w:p w:rsidR="00136B89" w:rsidRPr="0032315D" w:rsidRDefault="00575583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136B89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136B89" w:rsidRPr="0032315D" w:rsidTr="004B631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Przygotowanie do egzaminu</w:t>
            </w:r>
          </w:p>
        </w:tc>
        <w:tc>
          <w:tcPr>
            <w:tcW w:w="1203" w:type="dxa"/>
            <w:tcBorders>
              <w:bottom w:val="single" w:sz="4" w:space="0" w:color="95B3D7"/>
            </w:tcBorders>
            <w:vAlign w:val="center"/>
          </w:tcPr>
          <w:p w:rsidR="00136B89" w:rsidRPr="0032315D" w:rsidRDefault="00575583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136B89" w:rsidRPr="0032315D" w:rsidTr="004B631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203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</w:t>
            </w: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136B89" w:rsidRPr="0032315D" w:rsidTr="004B631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203" w:type="dxa"/>
            <w:vAlign w:val="center"/>
          </w:tcPr>
          <w:p w:rsidR="00136B89" w:rsidRPr="0032315D" w:rsidRDefault="00136B89" w:rsidP="004B631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315D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</w:tr>
    </w:tbl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136B89" w:rsidRPr="0032315D" w:rsidRDefault="00136B89" w:rsidP="00136B89">
      <w:pPr>
        <w:rPr>
          <w:rFonts w:ascii="Arial" w:hAnsi="Arial" w:cs="Arial"/>
          <w:sz w:val="22"/>
          <w:szCs w:val="22"/>
        </w:rPr>
      </w:pPr>
    </w:p>
    <w:p w:rsidR="009944EF" w:rsidRDefault="009944EF"/>
    <w:sectPr w:rsidR="009944EF" w:rsidSect="00082C74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E1" w:rsidRDefault="004041E1">
      <w:r>
        <w:separator/>
      </w:r>
    </w:p>
  </w:endnote>
  <w:endnote w:type="continuationSeparator" w:id="0">
    <w:p w:rsidR="004041E1" w:rsidRDefault="004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89" w:rsidRDefault="00E36B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126489" w:rsidRDefault="00404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E1" w:rsidRDefault="004041E1">
      <w:r>
        <w:separator/>
      </w:r>
    </w:p>
  </w:footnote>
  <w:footnote w:type="continuationSeparator" w:id="0">
    <w:p w:rsidR="004041E1" w:rsidRDefault="004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489" w:rsidRDefault="004041E1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  <w:sz w:val="22"/>
        <w:szCs w:val="16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  <w:sz w:val="22"/>
        <w:szCs w:val="16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  <w:sz w:val="22"/>
        <w:szCs w:val="16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70720334"/>
    <w:multiLevelType w:val="multilevel"/>
    <w:tmpl w:val="3A3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B89"/>
    <w:rsid w:val="000B257F"/>
    <w:rsid w:val="00136B89"/>
    <w:rsid w:val="00247241"/>
    <w:rsid w:val="00372C51"/>
    <w:rsid w:val="004041E1"/>
    <w:rsid w:val="00575583"/>
    <w:rsid w:val="005C4552"/>
    <w:rsid w:val="007D63D2"/>
    <w:rsid w:val="009944EF"/>
    <w:rsid w:val="00A80280"/>
    <w:rsid w:val="00DF11D3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B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6B8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B89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136B8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36B8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136B8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136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136B89"/>
    <w:pPr>
      <w:suppressLineNumbers/>
    </w:pPr>
  </w:style>
  <w:style w:type="paragraph" w:customStyle="1" w:styleId="Tekstdymka1">
    <w:name w:val="Tekst dymka1"/>
    <w:basedOn w:val="Normalny"/>
    <w:rsid w:val="00136B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36B89"/>
    <w:pPr>
      <w:autoSpaceDE/>
      <w:ind w:left="720"/>
    </w:pPr>
    <w:rPr>
      <w:rFonts w:eastAsia="SimSun" w:cs="Mangal"/>
      <w:kern w:val="1"/>
      <w:lang w:eastAsia="hi-IN" w:bidi="hi-IN"/>
    </w:rPr>
  </w:style>
  <w:style w:type="paragraph" w:customStyle="1" w:styleId="Tekstdymka2">
    <w:name w:val="Tekst dymka2"/>
    <w:basedOn w:val="Normalny"/>
    <w:rsid w:val="00136B89"/>
    <w:pPr>
      <w:autoSpaceDE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6B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6B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5583"/>
    <w:pPr>
      <w:widowControl/>
      <w:suppressAutoHyphens w:val="0"/>
      <w:autoSpaceDE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Katarzyna Gabrysiak</cp:lastModifiedBy>
  <cp:revision>6</cp:revision>
  <dcterms:created xsi:type="dcterms:W3CDTF">2019-01-14T12:39:00Z</dcterms:created>
  <dcterms:modified xsi:type="dcterms:W3CDTF">2019-02-18T11:46:00Z</dcterms:modified>
</cp:coreProperties>
</file>