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031BF" w:rsidRPr="007031BF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59"/>
            <w:r w:rsidRPr="007031BF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Pragmatyka i analiza dyskursu</w:t>
            </w:r>
            <w:bookmarkEnd w:id="0"/>
          </w:p>
        </w:tc>
      </w:tr>
      <w:tr w:rsidR="007031BF" w:rsidRPr="007031BF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031BF" w:rsidRPr="007031BF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7031BF" w:rsidRPr="007031BF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7031BF" w:rsidRPr="007031BF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031BF" w:rsidRPr="007031BF" w:rsidTr="007C49C4">
        <w:trPr>
          <w:trHeight w:val="717"/>
        </w:trPr>
        <w:tc>
          <w:tcPr>
            <w:tcW w:w="9640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i cele pragmatyki lingwistycznej. 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 i dyskurs.</w:t>
            </w:r>
          </w:p>
          <w:p w:rsidR="007031BF" w:rsidRPr="007031BF" w:rsidRDefault="007031BF" w:rsidP="0070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wybranych typów dyskursów.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031BF" w:rsidRPr="007031BF" w:rsidTr="007C49C4">
        <w:trPr>
          <w:trHeight w:val="345"/>
        </w:trPr>
        <w:tc>
          <w:tcPr>
            <w:tcW w:w="194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7031BF" w:rsidRPr="007031BF" w:rsidRDefault="007031BF" w:rsidP="0070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językoznawstwa ogólnego</w:t>
            </w:r>
          </w:p>
        </w:tc>
      </w:tr>
      <w:tr w:rsidR="007031BF" w:rsidRPr="007031BF" w:rsidTr="007C49C4">
        <w:trPr>
          <w:trHeight w:val="397"/>
        </w:trPr>
        <w:tc>
          <w:tcPr>
            <w:tcW w:w="194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dyskursu</w:t>
            </w:r>
          </w:p>
        </w:tc>
      </w:tr>
      <w:tr w:rsidR="007031BF" w:rsidRPr="007031BF" w:rsidTr="007C49C4">
        <w:trPr>
          <w:trHeight w:val="373"/>
        </w:trPr>
        <w:tc>
          <w:tcPr>
            <w:tcW w:w="194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Językoznawstwo ogólne, wstęp do językoznawstwa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7031BF" w:rsidRPr="007031BF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031BF" w:rsidRPr="007031BF" w:rsidTr="007C49C4">
        <w:trPr>
          <w:cantSplit/>
          <w:trHeight w:val="1509"/>
        </w:trPr>
        <w:tc>
          <w:tcPr>
            <w:tcW w:w="1979" w:type="dxa"/>
            <w:vMerge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pragmatyki i analizy dyskursu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W02_zna na poziomie rozszerzonym terminologię i teorię z zakresu pragmatyki i analizy dyskursu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W03_wykazuje pogłębioną wiedzę o współczesnych dokonaniach, ośrodkach i szkołach badawczych zajmujących się analizą dyskursu</w:t>
            </w:r>
          </w:p>
        </w:tc>
        <w:tc>
          <w:tcPr>
            <w:tcW w:w="2365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K2_W04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031BF" w:rsidRPr="007031BF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031BF" w:rsidRPr="007031BF" w:rsidTr="007C49C4">
        <w:trPr>
          <w:cantSplit/>
          <w:trHeight w:val="986"/>
        </w:trPr>
        <w:tc>
          <w:tcPr>
            <w:tcW w:w="1985" w:type="dxa"/>
            <w:vMerge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U01_potrafi przeprowadzić analizę wybranego dyskursu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U02_formułuje i analizuje problemy badawcze w zakresie analizy dyskursu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U03_samodzielnie zdobywa wiedzę i rozwija umiejętności badawcze 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U04_przygotowuje i redaguje prace pisemne w języku obcym podstawowym dla swojej specjalności z wykorzystaniem szczegółowych ujęć teoretycznych z zakresu analizy dyskursu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U05_posługuje się językiem obcym (językami obcymi) na poziomie C1+ zgodne z wymaganiami określonymi przez Europejski System Opisu Kształcenia Językowego</w:t>
            </w:r>
          </w:p>
        </w:tc>
        <w:tc>
          <w:tcPr>
            <w:tcW w:w="2410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K2_U01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K2_U09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K2_U013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4907"/>
        <w:gridCol w:w="2310"/>
      </w:tblGrid>
      <w:tr w:rsidR="007031BF" w:rsidRPr="007031BF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7031BF" w:rsidRPr="007031BF" w:rsidTr="007C49C4">
        <w:trPr>
          <w:cantSplit/>
          <w:trHeight w:val="639"/>
        </w:trPr>
        <w:tc>
          <w:tcPr>
            <w:tcW w:w="1985" w:type="dxa"/>
            <w:vMerge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K01_rozumie znaczenie wiedzy w rozwiązywaniu problemów 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K02_krytycznie ocenia odbierane treści</w:t>
            </w:r>
          </w:p>
        </w:tc>
        <w:tc>
          <w:tcPr>
            <w:tcW w:w="2410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K2_K04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031BF" w:rsidRPr="007031BF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7031BF" w:rsidRPr="007031BF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031BF" w:rsidRPr="007031BF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031BF" w:rsidRPr="007031BF" w:rsidTr="007C49C4">
        <w:trPr>
          <w:trHeight w:val="579"/>
        </w:trPr>
        <w:tc>
          <w:tcPr>
            <w:tcW w:w="9622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7031BF" w:rsidRPr="007031BF" w:rsidRDefault="007031BF" w:rsidP="007031B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7031BF" w:rsidRPr="007031BF" w:rsidRDefault="007031BF" w:rsidP="007031B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7031BF" w:rsidRPr="007031BF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7031BF" w:rsidRPr="007031BF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0741E2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1BF" w:rsidRPr="007031BF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031BF" w:rsidRPr="007031BF" w:rsidTr="007C49C4">
        <w:trPr>
          <w:trHeight w:val="956"/>
        </w:trPr>
        <w:tc>
          <w:tcPr>
            <w:tcW w:w="194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 oceny</w:t>
            </w:r>
          </w:p>
        </w:tc>
        <w:tc>
          <w:tcPr>
            <w:tcW w:w="7699" w:type="dxa"/>
          </w:tcPr>
          <w:p w:rsidR="007031BF" w:rsidRPr="007031BF" w:rsidRDefault="007031BF" w:rsidP="007031B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na </w:t>
            </w:r>
            <w:r w:rsidR="00074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ocenę. Test pisemny.</w:t>
            </w:r>
            <w:bookmarkStart w:id="1" w:name="_GoBack"/>
            <w:bookmarkEnd w:id="1"/>
          </w:p>
          <w:p w:rsidR="007031BF" w:rsidRPr="007031BF" w:rsidRDefault="007031BF" w:rsidP="007031BF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031BF" w:rsidRPr="007031BF" w:rsidTr="007C49C4">
        <w:trPr>
          <w:trHeight w:val="265"/>
        </w:trPr>
        <w:tc>
          <w:tcPr>
            <w:tcW w:w="1941" w:type="dxa"/>
            <w:shd w:val="clear" w:color="auto" w:fill="DBE5F1"/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031BF" w:rsidRPr="007031BF" w:rsidTr="007C49C4">
        <w:trPr>
          <w:trHeight w:val="567"/>
        </w:trPr>
        <w:tc>
          <w:tcPr>
            <w:tcW w:w="9622" w:type="dxa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i cele pragmatyki lingwistycznej. Składniki pragmatyczne tekstu - kontekst, nadawca, odbiorca, cel komunikacyjny. Aspekty użycia języka: komunikacyjny, psychologiczny, społeczny, kulturowy, obyczajowy. Teoria aktów mowy J. Austina i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Searle’a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Bezpośrednie i pośrednie akty mowy. Lokucja,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illokucja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perlokucja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Siła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illokucyjna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zamierzone efekty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perlokucyjne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Performatywy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konstatacje. Uczestnicy aktu mowy, parametry czasowe i przestrzenne użycia języka, wiedza o świecie. Pojęcie kompetencji językowej i komunikacyjnej. Pragmatyka a stylistyka praktyczna. Reguły konwersacyjne P.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Grice’a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Inferencja: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presupozycja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implikatura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Grzeczność językowa wg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Leecha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(maksymy: taktu, szlachetności, aprobaty, skromności, stosowności, zgodności i sympatii). Człowiek w teatrze życia codziennego –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Erving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Goffman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Kulturowe uwarunkowania aktów komunikacji. </w:t>
            </w:r>
          </w:p>
          <w:p w:rsidR="007031BF" w:rsidRPr="007031BF" w:rsidRDefault="007031BF" w:rsidP="0070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31BF" w:rsidRPr="007031BF" w:rsidRDefault="007031BF" w:rsidP="0070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 i dyskurs – problemy terminologiczne; definiowanie pojęć. Dyskurs – definicje. Struktura dyskursu. Style dyskursu. Gatunki dyskursu. Pojęcie kontekstu i jego elementy w ujęciu różnych badaczy. Kontekst pragmatyczno-językowy wypowiedzi publicznej. Rodzaje i rola czynników kontekstowych w analizie dyskursu. Dyskurs a ideologia. Pojęcie wspólnoty dyskursywnej. Krytyczna analiza dyskursu. Metody analizy dyskursu.  Analiza wybranych typów dyskursów.</w:t>
            </w:r>
          </w:p>
          <w:p w:rsidR="007031BF" w:rsidRPr="007031BF" w:rsidRDefault="007031BF" w:rsidP="00703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031BF" w:rsidRPr="007031BF" w:rsidTr="007C49C4">
        <w:trPr>
          <w:trHeight w:val="1098"/>
        </w:trPr>
        <w:tc>
          <w:tcPr>
            <w:tcW w:w="9622" w:type="dxa"/>
          </w:tcPr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Austin,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Mówienie i poznanie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1993.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Duszak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Fairclough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Krytyczna analiza dyskursu. Interdyscyplinarne podejście do komunikacji społecznej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2008 [wstęp].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Dyskurs jako struktura i proces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red. T. A. van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Dijk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Warszawa 2001. 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Goffman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Człowiek w teatrze życia codziennego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2008.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Grice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P.H.,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Logika a konwersacja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przeł. B. Stanosz; w: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Język w świetle nauki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wybrała i wstępem opatrzyła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B.Stanosz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1980.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Levinson S. C.,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Pragmatyka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2010.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Pragmatyka, Retoryka, Argumentacja. Obrazy języka i dyskursu w naukach humanistycznych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red. 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P.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Stalmaszczyk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P. Cap, Kraków 2014.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Searle J., 1969,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  <w:t>Speech Acts, An Essay of the Philosophy of Language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Cambridge (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tłum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. pol.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Czynności mowy, Rozważania z filozofii języka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przeł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Chwedeńczuk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Warszawa 1987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Witosz B.,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Dyskurs i stylistyka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Katowice 2009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Współczesne analizy dyskursu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red. N. Krauz, S. Gajda, Rzeszów 2005.Zdunkiewicz D., Akty mowy, [w:] Encyklopedia kultury polskiej XX wieku, t. 2: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031BF" w:rsidRPr="007031BF" w:rsidTr="007C49C4">
        <w:trPr>
          <w:trHeight w:val="1112"/>
        </w:trPr>
        <w:tc>
          <w:tcPr>
            <w:tcW w:w="9622" w:type="dxa"/>
          </w:tcPr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Akty i gatunki mowy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red. J. Bartmiński, S.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Niebrzegowska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-Bartmińska, J.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Szadura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Lublin 2004.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Awdiejew A.,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Pragmatyczne podstawy interpretacji wypowiedzeń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1987.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Austin J., L.,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  <w:t>How to Do Things with Words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, Oxford 1962 (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tłum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. pol. 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1993).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Duszak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Tekst, dyskurs, komunikacja międzykulturowa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1998.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Grębowiec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Mówić i działać. Wykłady z pragmatyki języka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Wrocław 2013.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Kalisz R.,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Pragmatyka językowa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1993.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Kamińska-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Szmaj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I.,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Magiczna mowa władzy, Polityka, Niezbędnik Inteligenta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11/2012, s. 81-84.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Wierzbicka A., </w:t>
            </w:r>
            <w:proofErr w:type="spellStart"/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Genry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mowy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w: </w:t>
            </w:r>
            <w:r w:rsidRPr="0070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Tekst i zdanie. Zbiór studiów</w:t>
            </w:r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 red. T. Dobrzyńskiej i E. Janus, Wrocław 1983.</w:t>
            </w:r>
          </w:p>
          <w:p w:rsidR="007031BF" w:rsidRPr="007031BF" w:rsidRDefault="007031BF" w:rsidP="007031B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Zdunkiewicz</w:t>
            </w:r>
            <w:proofErr w:type="spellEnd"/>
            <w:r w:rsidRPr="00703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-Jedynak D., Wykłady ze stylistyki, Warszawa 2008.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1BF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7031BF" w:rsidRPr="007031BF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31BF" w:rsidRPr="007031BF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031BF" w:rsidRPr="007031BF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031BF" w:rsidRPr="007031BF" w:rsidRDefault="007031BF" w:rsidP="007031BF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031BF" w:rsidRPr="007031BF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031BF" w:rsidRPr="007031BF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031BF" w:rsidRPr="007031BF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31BF" w:rsidRPr="007031BF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031BF" w:rsidRPr="007031BF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7031BF" w:rsidRPr="007031BF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031BF" w:rsidRPr="007031BF" w:rsidRDefault="007031BF" w:rsidP="007031BF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1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7031BF" w:rsidRPr="007031BF" w:rsidRDefault="007031BF" w:rsidP="007031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031BF" w:rsidRPr="0070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DB"/>
    <w:multiLevelType w:val="hybridMultilevel"/>
    <w:tmpl w:val="3EACD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4700"/>
    <w:multiLevelType w:val="hybridMultilevel"/>
    <w:tmpl w:val="3FAE6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BF"/>
    <w:rsid w:val="000741E2"/>
    <w:rsid w:val="00185CBC"/>
    <w:rsid w:val="007031BF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FB6F"/>
  <w15:chartTrackingRefBased/>
  <w15:docId w15:val="{120BA9D7-52E0-4169-B76C-B78F5B2C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2018-06-12T16:02:00Z</dcterms:created>
  <dcterms:modified xsi:type="dcterms:W3CDTF">2018-10-23T09:45:00Z</dcterms:modified>
</cp:coreProperties>
</file>