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BC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 do Zarządzenia Nr…………..</w:t>
      </w:r>
    </w:p>
    <w:p w:rsidR="00AE6BC6" w:rsidRPr="00AE6BC6" w:rsidRDefault="00AE6BC6" w:rsidP="00AE6BC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6BC6" w:rsidRPr="00AE6BC6" w:rsidRDefault="00AE6BC6" w:rsidP="00AE6BC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BC6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KURSU</w:t>
      </w:r>
    </w:p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6BC6" w:rsidRPr="00AE6BC6" w:rsidRDefault="00AE6BC6" w:rsidP="00AE6B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6BC6" w:rsidRPr="00AE6BC6" w:rsidRDefault="00AE6BC6" w:rsidP="00AE6B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AE6BC6" w:rsidRPr="00AE6BC6" w:rsidTr="00910D1F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</w:pPr>
            <w:bookmarkStart w:id="0" w:name="_Toc493850883"/>
            <w:r w:rsidRPr="00AE6BC6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  <w:t xml:space="preserve">Analiza 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  <w:t xml:space="preserve">kontrastywna języka </w:t>
            </w:r>
            <w:r w:rsidRPr="00AE6BC6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  <w:t>specjalistyczn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  <w:t>ego</w:t>
            </w:r>
          </w:p>
        </w:tc>
      </w:tr>
      <w:tr w:rsidR="00AE6BC6" w:rsidRPr="00AE6BC6" w:rsidTr="00910D1F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AE6BC6" w:rsidRPr="00AE6BC6" w:rsidTr="00910D1F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Katedry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dydaktyczny</w:t>
            </w:r>
          </w:p>
        </w:tc>
      </w:tr>
      <w:tr w:rsidR="00AE6BC6" w:rsidRPr="00AE6BC6" w:rsidTr="00910D1F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 Językoznawstwa Romańskiego</w:t>
            </w:r>
          </w:p>
        </w:tc>
      </w:tr>
      <w:tr w:rsidR="00AE6BC6" w:rsidRPr="00AE6BC6" w:rsidTr="00910D1F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6BC6" w:rsidRPr="00AE6BC6" w:rsidTr="00910D1F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BC6">
        <w:rPr>
          <w:rFonts w:ascii="Times New Roman" w:eastAsia="Times New Roman" w:hAnsi="Times New Roman" w:cs="Times New Roman"/>
          <w:sz w:val="20"/>
          <w:szCs w:val="20"/>
          <w:lang w:eastAsia="pl-PL"/>
        </w:rPr>
        <w:t>Opis kursu (cele kształcenia)</w:t>
      </w:r>
    </w:p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AE6BC6" w:rsidRPr="00AE6BC6" w:rsidTr="00910D1F">
        <w:trPr>
          <w:trHeight w:val="1365"/>
        </w:trPr>
        <w:tc>
          <w:tcPr>
            <w:tcW w:w="9640" w:type="dxa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Celem zajęć zaznajomienie studentów z wiedzą teoretyczną, dotyczącą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języka i 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tekstów specjalistycznych, w celu umożliwienia im dokonywania samodzielnej analizy kontrastywnej tekstów z różnych dziedzin wiedzy specjalistycznej oraz analogicznych tekstów specjalistycznych w języku polskim i francuskim. Zapoznanie studentów z rodzajami języków specjalistycznych oraz z cechami charakterystycznymi wybranych języków </w:t>
            </w:r>
          </w:p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BC6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wstępne</w:t>
      </w:r>
    </w:p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E6BC6" w:rsidRPr="00AE6BC6" w:rsidTr="00910D1F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:rsidR="00AE6BC6" w:rsidRPr="00AE6BC6" w:rsidRDefault="00AE6BC6" w:rsidP="00A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Ogólna wiedza lingwistyczna zdobyta w dotychczasowej edukacji</w:t>
            </w:r>
          </w:p>
        </w:tc>
      </w:tr>
      <w:tr w:rsidR="00AE6BC6" w:rsidRPr="00AE6BC6" w:rsidTr="00910D1F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Potrafi rozpoznawać różne gatunki tekstów</w:t>
            </w:r>
          </w:p>
        </w:tc>
      </w:tr>
      <w:tr w:rsidR="00AE6BC6" w:rsidRPr="00AE6BC6" w:rsidTr="00910D1F">
        <w:tc>
          <w:tcPr>
            <w:tcW w:w="1941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Gatunki tekstów specjalistycznych</w:t>
            </w:r>
          </w:p>
          <w:p w:rsidR="00AE6BC6" w:rsidRPr="00AE6BC6" w:rsidRDefault="00AE6BC6" w:rsidP="00AE6B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Odmiany i rejestry języka</w:t>
            </w:r>
          </w:p>
        </w:tc>
      </w:tr>
    </w:tbl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Efekty kształcenia </w:t>
      </w:r>
    </w:p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4983"/>
        <w:gridCol w:w="2275"/>
      </w:tblGrid>
      <w:tr w:rsidR="00AE6BC6" w:rsidRPr="00AE6BC6" w:rsidTr="00910D1F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AE6BC6" w:rsidRPr="00AE6BC6" w:rsidTr="00910D1F">
        <w:trPr>
          <w:cantSplit/>
          <w:trHeight w:val="1509"/>
        </w:trPr>
        <w:tc>
          <w:tcPr>
            <w:tcW w:w="1979" w:type="dxa"/>
            <w:vMerge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 xml:space="preserve">W01_Zna podstawową terminologię i wybrane teorie z analizy </w:t>
            </w:r>
            <w:r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języka</w:t>
            </w:r>
            <w:r w:rsidRPr="00AE6BC6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 xml:space="preserve"> specjalistyczn</w:t>
            </w:r>
            <w:r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ego</w:t>
            </w:r>
          </w:p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W02_zna i rozumie podstawowe metody analizy i interpretacji tekstu</w:t>
            </w:r>
          </w:p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 xml:space="preserve">W03_Zna i rozumie 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podstawowe </w:t>
            </w:r>
            <w:r w:rsidRPr="00AE6BC6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pojęcia i zasady z zakresu prawa autorskiego</w:t>
            </w:r>
          </w:p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K1_W02</w:t>
            </w:r>
          </w:p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K1_W05</w:t>
            </w:r>
          </w:p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K1_W06</w:t>
            </w:r>
          </w:p>
        </w:tc>
      </w:tr>
    </w:tbl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AE6BC6" w:rsidRPr="00AE6BC6" w:rsidTr="00910D1F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AE6BC6" w:rsidRPr="00AE6BC6" w:rsidTr="00910D1F">
        <w:trPr>
          <w:cantSplit/>
          <w:trHeight w:val="986"/>
        </w:trPr>
        <w:tc>
          <w:tcPr>
            <w:tcW w:w="1985" w:type="dxa"/>
            <w:vMerge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U01_</w:t>
            </w:r>
            <w:r w:rsidRPr="00AE6BC6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 xml:space="preserve">potrafi analizować i interpretować </w:t>
            </w:r>
            <w:r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języki</w:t>
            </w:r>
            <w:r w:rsidRPr="00AE6BC6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 xml:space="preserve"> specjalistyczne</w:t>
            </w:r>
          </w:p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U02_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formułuje i analizuje problemy badawcze w zakresie analizy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języków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specjalistycznych</w:t>
            </w:r>
          </w:p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U03_</w:t>
            </w:r>
            <w:r w:rsidRPr="00AE6BC6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rozpoznaje różne rodzaje tekstów</w:t>
            </w:r>
          </w:p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 xml:space="preserve">U04_współdziała i pracuje w grupie </w:t>
            </w:r>
          </w:p>
        </w:tc>
        <w:tc>
          <w:tcPr>
            <w:tcW w:w="2410" w:type="dxa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K1_U01</w:t>
            </w:r>
          </w:p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K1_U02</w:t>
            </w:r>
          </w:p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K1_U04</w:t>
            </w:r>
          </w:p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K1_U09</w:t>
            </w:r>
          </w:p>
        </w:tc>
      </w:tr>
    </w:tbl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4911"/>
        <w:gridCol w:w="2308"/>
      </w:tblGrid>
      <w:tr w:rsidR="00AE6BC6" w:rsidRPr="00AE6BC6" w:rsidTr="00910D1F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AE6BC6" w:rsidRPr="00AE6BC6" w:rsidTr="00910D1F">
        <w:trPr>
          <w:cantSplit/>
          <w:trHeight w:val="639"/>
        </w:trPr>
        <w:tc>
          <w:tcPr>
            <w:tcW w:w="1985" w:type="dxa"/>
            <w:vMerge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K01_</w:t>
            </w:r>
            <w:r w:rsidRPr="00AE6BC6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prawidłowo identyfikuje i rozstrzyga problemy związane z wykonywaniem zawodu</w:t>
            </w:r>
          </w:p>
        </w:tc>
        <w:tc>
          <w:tcPr>
            <w:tcW w:w="2410" w:type="dxa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K1_K01</w:t>
            </w:r>
          </w:p>
        </w:tc>
      </w:tr>
    </w:tbl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AE6BC6" w:rsidRPr="00AE6BC6" w:rsidTr="00910D1F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45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</w:t>
            </w:r>
          </w:p>
        </w:tc>
      </w:tr>
      <w:tr w:rsidR="00AE6BC6" w:rsidRPr="00AE6BC6" w:rsidTr="00910D1F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grupach</w:t>
            </w:r>
          </w:p>
        </w:tc>
      </w:tr>
      <w:tr w:rsidR="00AE6BC6" w:rsidRPr="00AE6BC6" w:rsidTr="00910D1F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6BC6" w:rsidRPr="00AE6BC6" w:rsidTr="00910D1F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E6BC6" w:rsidRPr="00AE6BC6" w:rsidRDefault="00AE6BC6" w:rsidP="00AE6BC6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BC6">
        <w:rPr>
          <w:rFonts w:ascii="Times New Roman" w:eastAsia="Times New Roman" w:hAnsi="Times New Roman" w:cs="Times New Roman"/>
          <w:sz w:val="20"/>
          <w:szCs w:val="20"/>
          <w:lang w:eastAsia="pl-PL"/>
        </w:rPr>
        <w:t>Opis metod prowadzenia zajęć</w:t>
      </w:r>
    </w:p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AE6BC6" w:rsidRPr="00AE6BC6" w:rsidTr="00910D1F">
        <w:trPr>
          <w:trHeight w:val="993"/>
        </w:trPr>
        <w:tc>
          <w:tcPr>
            <w:tcW w:w="9622" w:type="dxa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Metoda zadaniowa oraz komunikacyjna</w:t>
            </w:r>
          </w:p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podające: eksponujące, problemowe, aktywizujące</w:t>
            </w:r>
          </w:p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Metoda projektowa</w:t>
            </w:r>
          </w:p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wspierające autonomiczne uczenie się</w:t>
            </w:r>
          </w:p>
        </w:tc>
      </w:tr>
    </w:tbl>
    <w:p w:rsidR="00AE6BC6" w:rsidRPr="00AE6BC6" w:rsidRDefault="00AE6BC6" w:rsidP="00AE6BC6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6BC6" w:rsidRPr="00AE6BC6" w:rsidRDefault="00AE6BC6" w:rsidP="00AE6BC6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BC6">
        <w:rPr>
          <w:rFonts w:ascii="Times New Roman" w:eastAsia="Times New Roman" w:hAnsi="Times New Roman" w:cs="Times New Roman"/>
          <w:sz w:val="20"/>
          <w:szCs w:val="20"/>
          <w:lang w:eastAsia="pl-PL"/>
        </w:rPr>
        <w:t>Formy sprawdzania efektów kształcenia</w:t>
      </w:r>
    </w:p>
    <w:p w:rsidR="00AE6BC6" w:rsidRPr="00AE6BC6" w:rsidRDefault="00AE6BC6" w:rsidP="00AE6BC6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7"/>
        <w:gridCol w:w="628"/>
        <w:gridCol w:w="628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AE6BC6" w:rsidRPr="00AE6BC6" w:rsidTr="00910D1F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– 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AE6BC6" w:rsidRPr="00AE6BC6" w:rsidTr="00910D1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6BC6" w:rsidRPr="00AE6BC6" w:rsidTr="00910D1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6BC6" w:rsidRPr="00AE6BC6" w:rsidTr="00910D1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6BC6" w:rsidRPr="00AE6BC6" w:rsidTr="00910D1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6BC6" w:rsidRPr="00AE6BC6" w:rsidTr="00910D1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6BC6" w:rsidRPr="00AE6BC6" w:rsidTr="00910D1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6BC6" w:rsidRPr="00AE6BC6" w:rsidTr="00910D1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6BC6" w:rsidRPr="00AE6BC6" w:rsidTr="00910D1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E6BC6" w:rsidRPr="00AE6BC6" w:rsidRDefault="00AE6BC6" w:rsidP="00AE6BC6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E6BC6" w:rsidRPr="00AE6BC6" w:rsidTr="00910D1F">
        <w:trPr>
          <w:trHeight w:val="1274"/>
        </w:trPr>
        <w:tc>
          <w:tcPr>
            <w:tcW w:w="1941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6BC6" w:rsidRPr="00AE6BC6" w:rsidRDefault="00AE6BC6" w:rsidP="00AE6BC6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Zaliczenie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ocenę uzyskane na 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 pozytywn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ych 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 zadanych w ciągu semestru</w:t>
            </w:r>
          </w:p>
          <w:p w:rsidR="00AE6BC6" w:rsidRPr="00AE6BC6" w:rsidRDefault="00AE6BC6" w:rsidP="00AE6BC6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Warunkiem uzyskania pozytywnej oceny jest także 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regularne i aktywne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uczestnictwo w zajęciach. </w:t>
            </w:r>
          </w:p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Standardowa skala ocen. </w:t>
            </w:r>
          </w:p>
        </w:tc>
      </w:tr>
    </w:tbl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E6BC6" w:rsidRPr="00AE6BC6" w:rsidTr="00910D1F">
        <w:trPr>
          <w:trHeight w:val="300"/>
        </w:trPr>
        <w:tc>
          <w:tcPr>
            <w:tcW w:w="1941" w:type="dxa"/>
            <w:shd w:val="clear" w:color="auto" w:fill="DBE5F1"/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6BC6" w:rsidRPr="00AE6BC6" w:rsidRDefault="00AE6BC6" w:rsidP="00AE6BC6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BC6">
        <w:rPr>
          <w:rFonts w:ascii="Times New Roman" w:eastAsia="Times New Roman" w:hAnsi="Times New Roman" w:cs="Times New Roman"/>
          <w:sz w:val="20"/>
          <w:szCs w:val="20"/>
          <w:lang w:eastAsia="pl-PL"/>
        </w:rPr>
        <w:t>Treści merytoryczne (wykaz tematów)</w:t>
      </w:r>
    </w:p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AE6BC6" w:rsidRPr="00AE6BC6" w:rsidTr="00910D1F">
        <w:trPr>
          <w:trHeight w:val="567"/>
        </w:trPr>
        <w:tc>
          <w:tcPr>
            <w:tcW w:w="9622" w:type="dxa"/>
          </w:tcPr>
          <w:p w:rsidR="00ED18C5" w:rsidRPr="00ED18C5" w:rsidRDefault="00AE6BC6" w:rsidP="00ED18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8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Definicja języka specjalistyczn</w:t>
            </w:r>
            <w:r w:rsidR="00ED18C5" w:rsidRPr="00ED18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</w:t>
            </w:r>
          </w:p>
          <w:p w:rsidR="00AE6BC6" w:rsidRPr="00ED18C5" w:rsidRDefault="00AE6BC6" w:rsidP="00ED18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8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Rozróżnienie pojęć tekst specjalistyczny/język specjalistyczny.</w:t>
            </w:r>
          </w:p>
          <w:p w:rsidR="00AE6BC6" w:rsidRPr="00ED18C5" w:rsidRDefault="00AE6BC6" w:rsidP="00ED18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8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specjalistyczny a język ogólny.</w:t>
            </w:r>
          </w:p>
          <w:p w:rsidR="00AE6BC6" w:rsidRPr="00ED18C5" w:rsidRDefault="00AE6BC6" w:rsidP="00ED18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8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Typologia tekstów specjalistycznych.</w:t>
            </w:r>
          </w:p>
          <w:p w:rsidR="00ED18C5" w:rsidRPr="00ED18C5" w:rsidRDefault="00ED18C5" w:rsidP="00ED18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Czym zajmuje się analiza kontrastywna?</w:t>
            </w:r>
          </w:p>
          <w:p w:rsidR="004639A2" w:rsidRPr="00ED18C5" w:rsidRDefault="004639A2" w:rsidP="00ED18C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D18C5">
              <w:rPr>
                <w:color w:val="000000"/>
                <w:sz w:val="20"/>
                <w:szCs w:val="20"/>
              </w:rPr>
              <w:t>Podstawowe struktury syntaktyczne w języku polskim i angielskim występujące w tek</w:t>
            </w:r>
            <w:r w:rsidR="00ED18C5" w:rsidRPr="00ED18C5">
              <w:rPr>
                <w:color w:val="000000"/>
                <w:sz w:val="20"/>
                <w:szCs w:val="20"/>
              </w:rPr>
              <w:t>s</w:t>
            </w:r>
            <w:r w:rsidRPr="00ED18C5">
              <w:rPr>
                <w:color w:val="000000"/>
                <w:sz w:val="20"/>
                <w:szCs w:val="20"/>
              </w:rPr>
              <w:t xml:space="preserve">tach </w:t>
            </w:r>
            <w:r w:rsidR="00ED18C5" w:rsidRPr="00ED18C5">
              <w:rPr>
                <w:color w:val="000000"/>
                <w:sz w:val="20"/>
                <w:szCs w:val="20"/>
              </w:rPr>
              <w:t>sp</w:t>
            </w:r>
            <w:r w:rsidRPr="00ED18C5">
              <w:rPr>
                <w:color w:val="000000"/>
                <w:sz w:val="20"/>
                <w:szCs w:val="20"/>
              </w:rPr>
              <w:t xml:space="preserve">ecjalistycznych. </w:t>
            </w:r>
          </w:p>
          <w:p w:rsidR="004639A2" w:rsidRPr="00ED18C5" w:rsidRDefault="004639A2" w:rsidP="00ED18C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D18C5">
              <w:rPr>
                <w:color w:val="000000"/>
                <w:sz w:val="20"/>
                <w:szCs w:val="20"/>
              </w:rPr>
              <w:t xml:space="preserve">Podstawowe typy wyrażeń rzeczownikowych w języku </w:t>
            </w:r>
            <w:r w:rsidR="00ED18C5" w:rsidRPr="00ED18C5">
              <w:rPr>
                <w:color w:val="000000"/>
                <w:sz w:val="20"/>
                <w:szCs w:val="20"/>
              </w:rPr>
              <w:t>francuskim</w:t>
            </w:r>
            <w:r w:rsidRPr="00ED18C5">
              <w:rPr>
                <w:color w:val="000000"/>
                <w:sz w:val="20"/>
                <w:szCs w:val="20"/>
              </w:rPr>
              <w:t xml:space="preserve"> i polskim występujące w tekstach specjalistycznych. </w:t>
            </w:r>
          </w:p>
          <w:p w:rsidR="004639A2" w:rsidRPr="00ED18C5" w:rsidRDefault="004639A2" w:rsidP="00ED18C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D18C5">
              <w:rPr>
                <w:color w:val="000000"/>
                <w:sz w:val="20"/>
                <w:szCs w:val="20"/>
              </w:rPr>
              <w:t>Podstawowe struktury czaso</w:t>
            </w:r>
            <w:r w:rsidR="00ED18C5" w:rsidRPr="00ED18C5">
              <w:rPr>
                <w:color w:val="000000"/>
                <w:sz w:val="20"/>
                <w:szCs w:val="20"/>
              </w:rPr>
              <w:t>w</w:t>
            </w:r>
            <w:r w:rsidRPr="00ED18C5">
              <w:rPr>
                <w:color w:val="000000"/>
                <w:sz w:val="20"/>
                <w:szCs w:val="20"/>
              </w:rPr>
              <w:t xml:space="preserve">nikowe w języku </w:t>
            </w:r>
            <w:r w:rsidR="00ED18C5" w:rsidRPr="00ED18C5">
              <w:rPr>
                <w:color w:val="000000"/>
                <w:sz w:val="20"/>
                <w:szCs w:val="20"/>
              </w:rPr>
              <w:t>francuskim</w:t>
            </w:r>
            <w:r w:rsidRPr="00ED18C5">
              <w:rPr>
                <w:color w:val="000000"/>
                <w:sz w:val="20"/>
                <w:szCs w:val="20"/>
              </w:rPr>
              <w:t xml:space="preserve"> i polskim występujące w tekstach specjalistycznych. </w:t>
            </w:r>
          </w:p>
          <w:p w:rsidR="004639A2" w:rsidRPr="00ED18C5" w:rsidRDefault="004639A2" w:rsidP="00ED18C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D18C5">
              <w:rPr>
                <w:color w:val="000000"/>
                <w:sz w:val="20"/>
                <w:szCs w:val="20"/>
              </w:rPr>
              <w:t xml:space="preserve">Różnorodne struktury gramatyczne w języku polskim i </w:t>
            </w:r>
            <w:r w:rsidR="00ED18C5" w:rsidRPr="00ED18C5">
              <w:rPr>
                <w:color w:val="000000"/>
                <w:sz w:val="20"/>
                <w:szCs w:val="20"/>
              </w:rPr>
              <w:t>francuskim</w:t>
            </w:r>
            <w:r w:rsidRPr="00ED18C5">
              <w:rPr>
                <w:color w:val="000000"/>
                <w:sz w:val="20"/>
                <w:szCs w:val="20"/>
              </w:rPr>
              <w:t xml:space="preserve">. </w:t>
            </w:r>
          </w:p>
          <w:p w:rsidR="004639A2" w:rsidRPr="00ED18C5" w:rsidRDefault="004639A2" w:rsidP="00ED18C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D18C5">
              <w:rPr>
                <w:color w:val="000000"/>
                <w:sz w:val="20"/>
                <w:szCs w:val="20"/>
              </w:rPr>
              <w:t xml:space="preserve">Analiza leksykalna i syntaktyczna tekstów specjalistycznych w języku polskim i </w:t>
            </w:r>
            <w:r w:rsidR="00ED18C5" w:rsidRPr="00ED18C5">
              <w:rPr>
                <w:color w:val="000000"/>
                <w:sz w:val="20"/>
                <w:szCs w:val="20"/>
              </w:rPr>
              <w:t>francuskim</w:t>
            </w:r>
            <w:r w:rsidRPr="00ED18C5">
              <w:rPr>
                <w:color w:val="000000"/>
                <w:sz w:val="20"/>
                <w:szCs w:val="20"/>
              </w:rPr>
              <w:t xml:space="preserve">. </w:t>
            </w:r>
          </w:p>
          <w:p w:rsidR="004639A2" w:rsidRPr="00ED18C5" w:rsidRDefault="004639A2" w:rsidP="00ED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BC6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podstawowej</w:t>
      </w:r>
    </w:p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9244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  <w:gridCol w:w="9622"/>
      </w:tblGrid>
      <w:tr w:rsidR="00AE6BC6" w:rsidRPr="00AE6BC6" w:rsidTr="00910D1F">
        <w:trPr>
          <w:trHeight w:val="1098"/>
        </w:trPr>
        <w:tc>
          <w:tcPr>
            <w:tcW w:w="9622" w:type="dxa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Kielar B. Z., </w:t>
            </w:r>
            <w:proofErr w:type="spellStart"/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Grucza</w:t>
            </w:r>
            <w:proofErr w:type="spellEnd"/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[red.], Języki Specjalistyczne 3. Lingwistyczna identyfikacja tekstów specjalistycznych, KJS UW, Warszawa 2003. 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2. Kornacka M. [red.], Języki Specjalistyczne 7. Teksty specjalistyczne jako nośniki wiedzy fachowej, KJS UW, Warszawa 2007.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3. Kozłowska Z., O przekładzie tekstu naukowego (na materiale tekstów językoznawczych), WUW, Warszawa 2007.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4. Lewandowski J., Kornacka M. [red.], Języki Specjalistyczne 5. Teksty specjalistyczne w kontekstach zawodowych i tłumaczeniach, KJS UW, Warszawa 2005.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5. Lewandowski J., Kornacka M., Woźniakowski W. [red.], Języki Specjalistyczne 6. Teksty specjalistyczne w kontekstach międzykulturowych i tłumaczeniach, KJS UW, Warszawa 2006.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6. </w:t>
            </w:r>
            <w:proofErr w:type="spellStart"/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Lukszyn</w:t>
            </w:r>
            <w:proofErr w:type="spellEnd"/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J. [red], Podstawy </w:t>
            </w:r>
            <w:proofErr w:type="spellStart"/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technolingwistyki</w:t>
            </w:r>
            <w:proofErr w:type="spellEnd"/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TT. 1-2, Euro-Edukacja, Warszawa 2008.</w:t>
            </w:r>
          </w:p>
          <w:p w:rsidR="00AE6BC6" w:rsidRPr="00AE6BC6" w:rsidRDefault="00AE6BC6" w:rsidP="00AE6B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7. </w:t>
            </w:r>
            <w:proofErr w:type="spellStart"/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Lukszyn</w:t>
            </w:r>
            <w:proofErr w:type="spellEnd"/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J. (red.), Języki specjalistyczne. Metajęzyk lingwistyki, Warszawa 2001  </w:t>
            </w:r>
          </w:p>
          <w:p w:rsidR="00AE6BC6" w:rsidRPr="00AE6BC6" w:rsidRDefault="00AE6BC6" w:rsidP="00AE6B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8. S. Mikołajczak, Składnia tekstów specjalistycznych  (dyscypliny humanistyczne), Poznań, 1990 </w:t>
            </w:r>
          </w:p>
        </w:tc>
        <w:tc>
          <w:tcPr>
            <w:tcW w:w="9622" w:type="dxa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BC6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uzupełniającej</w:t>
      </w:r>
    </w:p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AE6BC6" w:rsidRPr="00AE6BC6" w:rsidTr="00910D1F">
        <w:trPr>
          <w:trHeight w:val="337"/>
        </w:trPr>
        <w:tc>
          <w:tcPr>
            <w:tcW w:w="9622" w:type="dxa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BC6">
        <w:rPr>
          <w:rFonts w:ascii="Times New Roman" w:eastAsia="Times New Roman" w:hAnsi="Times New Roman" w:cs="Times New Roman"/>
          <w:sz w:val="20"/>
          <w:szCs w:val="20"/>
          <w:lang w:eastAsia="pl-PL"/>
        </w:rPr>
        <w:t>Bilans godzinowy zgodny z CNPS (Całkowity Nakład Pracy Studenta)</w:t>
      </w:r>
    </w:p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29"/>
        <w:gridCol w:w="5396"/>
        <w:gridCol w:w="1037"/>
      </w:tblGrid>
      <w:tr w:rsidR="00AE6BC6" w:rsidRPr="00AE6BC6" w:rsidTr="00910D1F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AE6BC6" w:rsidRPr="00AE6BC6" w:rsidRDefault="00AE6BC6" w:rsidP="00AE6B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AE6BC6" w:rsidRPr="00AE6BC6" w:rsidRDefault="00AE6BC6" w:rsidP="00AE6BC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AE6BC6" w:rsidRPr="00AE6BC6" w:rsidRDefault="00AE6BC6" w:rsidP="00AE6BC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E6BC6" w:rsidRPr="00AE6BC6" w:rsidTr="00910D1F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AE6BC6" w:rsidRPr="00AE6BC6" w:rsidRDefault="00AE6BC6" w:rsidP="00AE6BC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AE6BC6" w:rsidRPr="00AE6BC6" w:rsidRDefault="00AE6BC6" w:rsidP="00AE6BC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AE6BC6" w:rsidRPr="00AE6BC6" w:rsidRDefault="00AE6BC6" w:rsidP="00AE6BC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AE6BC6" w:rsidRPr="00AE6BC6" w:rsidTr="00910D1F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AE6BC6" w:rsidRPr="00AE6BC6" w:rsidRDefault="00AE6BC6" w:rsidP="00AE6BC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AE6BC6" w:rsidRPr="00AE6BC6" w:rsidRDefault="00AE6BC6" w:rsidP="00AE6BC6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AE6BC6" w:rsidRPr="00AE6BC6" w:rsidRDefault="001345CE" w:rsidP="00AE6BC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AE6BC6" w:rsidRPr="00AE6BC6" w:rsidTr="00910D1F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AE6BC6" w:rsidRPr="00AE6BC6" w:rsidRDefault="00AE6BC6" w:rsidP="00AE6B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AE6BC6" w:rsidRPr="00AE6BC6" w:rsidRDefault="00AE6BC6" w:rsidP="00AE6BC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AE6BC6" w:rsidRPr="00AE6BC6" w:rsidRDefault="006C6E57" w:rsidP="00AE6BC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AE6BC6" w:rsidRPr="00AE6BC6" w:rsidTr="00910D1F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AE6BC6" w:rsidRPr="00AE6BC6" w:rsidRDefault="00AE6BC6" w:rsidP="00AE6BC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AE6BC6" w:rsidRPr="00AE6BC6" w:rsidRDefault="00AE6BC6" w:rsidP="00AE6BC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AE6BC6" w:rsidRPr="00AE6BC6" w:rsidRDefault="00AE6BC6" w:rsidP="00AE6BC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E6BC6" w:rsidRPr="00AE6BC6" w:rsidTr="00910D1F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AE6BC6" w:rsidRPr="00AE6BC6" w:rsidRDefault="00AE6BC6" w:rsidP="00AE6BC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AE6BC6" w:rsidRPr="00AE6BC6" w:rsidRDefault="00AE6BC6" w:rsidP="00AE6BC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AE6BC6" w:rsidRPr="00AE6BC6" w:rsidRDefault="001345CE" w:rsidP="00AE6BC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E6BC6" w:rsidRPr="00AE6BC6" w:rsidTr="00910D1F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AE6BC6" w:rsidRPr="00AE6BC6" w:rsidRDefault="00AE6BC6" w:rsidP="00AE6BC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AE6BC6" w:rsidRPr="00AE6BC6" w:rsidRDefault="00AE6BC6" w:rsidP="00AE6BC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AE6BC6" w:rsidRPr="00AE6BC6" w:rsidRDefault="006C6E57" w:rsidP="00AE6BC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AE6BC6" w:rsidRPr="00AE6BC6" w:rsidTr="00910D1F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AE6BC6" w:rsidRPr="00AE6BC6" w:rsidRDefault="00AE6BC6" w:rsidP="00AE6BC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AE6BC6" w:rsidRPr="00AE6BC6" w:rsidRDefault="006C6E57" w:rsidP="00AE6BC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bookmarkStart w:id="1" w:name="_GoBack"/>
            <w:bookmarkEnd w:id="1"/>
          </w:p>
        </w:tc>
      </w:tr>
      <w:tr w:rsidR="00AE6BC6" w:rsidRPr="00AE6BC6" w:rsidTr="00910D1F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AE6BC6" w:rsidRPr="00AE6BC6" w:rsidRDefault="00AE6BC6" w:rsidP="00AE6BC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AE6BC6" w:rsidRPr="00AE6BC6" w:rsidRDefault="00AE6BC6" w:rsidP="00AE6BC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</w:tbl>
    <w:p w:rsidR="00AE6BC6" w:rsidRPr="00AE6BC6" w:rsidRDefault="00AE6BC6" w:rsidP="00AE6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F3A" w:rsidRDefault="00CE5F3A"/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84A"/>
    <w:multiLevelType w:val="hybridMultilevel"/>
    <w:tmpl w:val="3CD2D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A13C4"/>
    <w:multiLevelType w:val="hybridMultilevel"/>
    <w:tmpl w:val="E068A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A75C9"/>
    <w:multiLevelType w:val="hybridMultilevel"/>
    <w:tmpl w:val="02BEA93C"/>
    <w:lvl w:ilvl="0" w:tplc="B938473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807C2D"/>
    <w:multiLevelType w:val="hybridMultilevel"/>
    <w:tmpl w:val="1C6EF2DC"/>
    <w:lvl w:ilvl="0" w:tplc="B93847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703D"/>
    <w:multiLevelType w:val="hybridMultilevel"/>
    <w:tmpl w:val="446AF8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E3509D"/>
    <w:multiLevelType w:val="hybridMultilevel"/>
    <w:tmpl w:val="A894A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5598C"/>
    <w:multiLevelType w:val="hybridMultilevel"/>
    <w:tmpl w:val="D29A1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C6"/>
    <w:rsid w:val="001345CE"/>
    <w:rsid w:val="00185CBC"/>
    <w:rsid w:val="004639A2"/>
    <w:rsid w:val="006C6E57"/>
    <w:rsid w:val="00AE6BC6"/>
    <w:rsid w:val="00CE5F3A"/>
    <w:rsid w:val="00E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4653"/>
  <w15:chartTrackingRefBased/>
  <w15:docId w15:val="{9D3112DC-D8AD-4AD5-8D7B-A9B96C8F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BC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6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4</cp:revision>
  <dcterms:created xsi:type="dcterms:W3CDTF">2018-10-23T09:18:00Z</dcterms:created>
  <dcterms:modified xsi:type="dcterms:W3CDTF">2018-10-26T06:30:00Z</dcterms:modified>
</cp:coreProperties>
</file>