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8D" w:rsidRDefault="00D1078D" w:rsidP="00D1078D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D1078D" w:rsidTr="00D1078D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snapToGrid w:val="0"/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  <w:lang w:eastAsia="en-US"/>
              </w:rPr>
              <w:t xml:space="preserve">   Historia literatury francuskiej I (Średniowiecze i Renesans)</w:t>
            </w:r>
          </w:p>
        </w:tc>
      </w:tr>
      <w:tr w:rsidR="00D1078D" w:rsidRPr="007D67D4" w:rsidTr="00D1078D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  History of French Literature I  (Middle Ages and Renaissance)</w:t>
            </w:r>
          </w:p>
        </w:tc>
      </w:tr>
    </w:tbl>
    <w:p w:rsidR="00D1078D" w:rsidRDefault="00D1078D" w:rsidP="00D1078D">
      <w:pPr>
        <w:jc w:val="center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D1078D" w:rsidTr="00D1078D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  <w:tr w:rsidR="00D1078D" w:rsidTr="00D1078D">
        <w:trPr>
          <w:cantSplit/>
          <w:trHeight w:val="423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>Katedra Literatur Francuskiego Obszaru Językowego</w:t>
            </w:r>
          </w:p>
        </w:tc>
      </w:tr>
      <w:tr w:rsidR="00D1078D" w:rsidTr="00D1078D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1078D" w:rsidRDefault="00D1078D" w:rsidP="00D1078D">
      <w:pPr>
        <w:jc w:val="center"/>
        <w:rPr>
          <w:rFonts w:ascii="Arial" w:hAnsi="Arial" w:cs="Arial"/>
          <w:sz w:val="20"/>
          <w:szCs w:val="20"/>
        </w:rPr>
      </w:pPr>
    </w:p>
    <w:p w:rsidR="00D1078D" w:rsidRDefault="00D1078D" w:rsidP="00D1078D">
      <w:pPr>
        <w:jc w:val="center"/>
        <w:rPr>
          <w:rFonts w:ascii="Arial" w:hAnsi="Arial" w:cs="Arial"/>
          <w:sz w:val="20"/>
          <w:szCs w:val="20"/>
        </w:rPr>
      </w:pPr>
    </w:p>
    <w:p w:rsidR="00D1078D" w:rsidRDefault="00D1078D" w:rsidP="00D1078D">
      <w:pPr>
        <w:jc w:val="center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Celem kursu jest przedstawienie studentom głównych kierunków rozwoju literatury francuskiej w epoce Średniowiecza i Renesansu w kontekście historycznym i kulturowym, zapoznanie ich z najważniejszymi dziełami literatury tego okresu oraz doskonalenie umiejętności samodzielnego analizowania i interpretacji tekstów literackich. Kurs prowadzony jest w języku polskim.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1078D" w:rsidTr="00D1078D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Ogólna wiedza literacka i historyczna na poziomie szkoły średniej</w:t>
            </w: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D1078D" w:rsidTr="00D1078D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Podstawowa umiejętność analizy tekstu literackiego</w:t>
            </w: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D1078D" w:rsidTr="00D1078D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4980"/>
        <w:gridCol w:w="2277"/>
      </w:tblGrid>
      <w:tr w:rsidR="00D1078D" w:rsidTr="00D1078D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W01: posiada zaawansowaną wiedzę szczegółową z zakresu historii literatury francuskiej okresu Średniowiecza i Renesansu</w:t>
            </w:r>
          </w:p>
          <w:p w:rsidR="00D1078D" w:rsidRDefault="00D1078D">
            <w:pPr>
              <w:spacing w:line="276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W02: ma wiedzę o powiązaniach </w:t>
            </w:r>
            <w:r>
              <w:rPr>
                <w:rFonts w:ascii="Arial" w:eastAsia="MyriadPro-Regular" w:hAnsi="Arial"/>
                <w:color w:val="1A171B"/>
                <w:sz w:val="20"/>
                <w:szCs w:val="20"/>
                <w:lang w:eastAsia="en-US"/>
              </w:rPr>
              <w:t>historii literatury francuskiej z innymi dziedzinami i dyscyplinami obszaru nauk humanistycznych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 xml:space="preserve">W03: </w:t>
            </w:r>
            <w:r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>zna i rozumie w sposób zaawansowany metody analizy i interpretacji</w:t>
            </w:r>
            <w:r>
              <w:rPr>
                <w:rFonts w:eastAsia="MyriadPro-Regular"/>
                <w:lang w:eastAsia="en-US"/>
              </w:rPr>
              <w:t xml:space="preserve">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>dzieł literackich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K1_W01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K1_W03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K1_W05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D1078D" w:rsidTr="00D1078D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U01: </w:t>
            </w:r>
            <w:r>
              <w:rPr>
                <w:rFonts w:ascii="Arial" w:eastAsia="MyriadPro-Semibold" w:hAnsi="Arial" w:cs="Arial"/>
                <w:bCs/>
                <w:sz w:val="20"/>
                <w:szCs w:val="20"/>
                <w:lang w:eastAsia="en-US"/>
              </w:rPr>
              <w:t>kierując się wskazówkami opiekuna naukowego</w:t>
            </w:r>
            <w:r>
              <w:rPr>
                <w:rFonts w:ascii="Arial" w:eastAsia="MyriadPro-Regular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potrafi wyszukiwać, analizować, oceniać, selekcjonować i użytkować informacje z wykorzystaniem różnych źródeł i sposobów.</w:t>
            </w:r>
          </w:p>
          <w:p w:rsidR="00D1078D" w:rsidRDefault="00D1078D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U02: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formułuje i analizuje problemy badawcze w zakresie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historii literatury francuskiej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U03: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>rozpoznaje różne rodzaje dzieł literackich oraz przeprowadza ich krytyczną analizę i interpretację, z zastosowaniem typowych metod,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uwzględniając kontekst historyczno-kulturowy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U04: posiada umiejętność argumentowania i formułowania wniosków.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K1_U01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K1_U02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K1_U04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K1_U05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4891"/>
        <w:gridCol w:w="2317"/>
      </w:tblGrid>
      <w:tr w:rsidR="00D1078D" w:rsidTr="00D1078D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110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K01: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en-US"/>
              </w:rPr>
              <w:t>uczestniczy w życiu kulturalnym, korzystając z różnych jego form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K01_K02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1078D" w:rsidTr="00D1078D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D1078D" w:rsidTr="00D1078D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D1078D" w:rsidTr="00D1078D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66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Metoda podająca (elementy wykładu, prezentacja) i konwersatoryjna; lektura i analiza tekstów, dyskusja.</w:t>
            </w: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88"/>
        <w:gridCol w:w="628"/>
        <w:gridCol w:w="628"/>
        <w:gridCol w:w="628"/>
        <w:gridCol w:w="629"/>
        <w:gridCol w:w="629"/>
        <w:gridCol w:w="629"/>
        <w:gridCol w:w="629"/>
        <w:gridCol w:w="629"/>
        <w:gridCol w:w="549"/>
        <w:gridCol w:w="709"/>
        <w:gridCol w:w="629"/>
        <w:gridCol w:w="629"/>
        <w:gridCol w:w="629"/>
      </w:tblGrid>
      <w:tr w:rsidR="00D1078D" w:rsidTr="00D1078D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1078D" w:rsidTr="00D1078D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Ocena na podstawie aktywnego uczestnictwa studenta w zajęciach, znajomości lektur, wyniku egzaminu końcowego</w:t>
            </w: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1078D" w:rsidTr="00D1078D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Początki piśmiennictwa we Francji. Starofrancuska epopeja rycerska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Chanson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geste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Pieśń o Rolandzie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jako najwybitniejsze dzieło gatunku. Początki powieści we Francji : materia bretońska: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Lais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Marie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France,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Tristan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Izolda,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arturiański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Chrétien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Troyes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Lancelot,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Perceval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fragmenty). Liryka dworska : poezja trubadurów i truwerów. Literatura mieszczańska i satyryczna: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Roman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Renart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Fabliaux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fragmenty). Literatura dydaktyczna i alegoryczna: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Roman de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Rose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fragmenty)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arodziny i rozwój teatru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Farsa o mistrzu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Pathelin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Życie i twórczość François Villona w epoce schyłku średniowiecznych wartości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Wielki Testament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). Historyczno-kulturowe podłoże powstania Renesansu we Francji. Filozoficzne podstawy humanizmu. Humanizm Franciszka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Rabelais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Gargantua i Pantagruel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Doktryna Plejady i twórczość jej najwybitniejszych twórców - Pierre’a de Ronsard i Joachima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Bellay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Próby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Michela de Montaigne i literatura schyłku epoki Renesansu. 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K.Dybeł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B.Marczuk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J.Prokop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Historia literatury francuskiej,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Warszawa 2005</w:t>
            </w:r>
          </w:p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Antologia poezji francuskiej,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t.1, red.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J.Lisowski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Czytelnik, Warszawa, 2001</w:t>
            </w:r>
          </w:p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Arcydzieła francuskiego średniowiecza,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Z.Czerny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M.Żurowski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PIW, Warszawa 1968</w:t>
            </w:r>
          </w:p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RPr="007D67D4" w:rsidTr="00D1078D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J.Kowalski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A.Loba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J.Prokop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Dzieje kultury francuskiej,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Warszawa 2005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P.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Tuffrau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Historia literatury francuskiej w zarysie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PWN, Warszawa 1971 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J. Adamski,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Historia literatury francuskiej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Z.N. im. Ossolińskich, Wrocław 1989                             </w:t>
            </w:r>
          </w:p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T.Giermak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-Zielińska,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M.Frankowska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-Terlecka,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W krzywym zwierciadle. Wybór średniowiecznej literatury satyrycznej,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Universitas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Kraków, 2005</w:t>
            </w:r>
          </w:p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A.Drzewicka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Starofrancuska epopeja rycerska, Warszawa, 1979.</w:t>
            </w:r>
          </w:p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Brewiarz miłości,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Z.Romanowiczowa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Z.Nar.im.Ossolińskich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Wrocław 1963</w:t>
            </w:r>
          </w:p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M.Bachtin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Twórczość Franciszka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Rabelais’go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a kultura ludowa średniowiecza i renesansu,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Wydawnictwo Literackie, Kraków, 1975</w:t>
            </w:r>
          </w:p>
          <w:p w:rsidR="00D1078D" w:rsidRDefault="00D1078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A.Lagarde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L.Michard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 xml:space="preserve"> Moyen-Age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, Paris, 1988.</w:t>
            </w:r>
          </w:p>
          <w:p w:rsidR="00D1078D" w:rsidRDefault="00D1078D">
            <w:pPr>
              <w:widowControl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A.Lagarde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L.Michard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 xml:space="preserve">,,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>XVI siècle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, Paris, 1988</w:t>
            </w:r>
          </w:p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P.Brunel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 xml:space="preserve">Histoire de la littérature française.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t.I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, Bordas, Paris 1972</w:t>
            </w:r>
          </w:p>
          <w:p w:rsidR="00D1078D" w:rsidRDefault="00D1078D">
            <w:pPr>
              <w:widowControl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>Littérature. Textes et documents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en-US"/>
              </w:rPr>
              <w:t xml:space="preserve">, collection Henri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en-US"/>
              </w:rPr>
              <w:t>Mitterand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en-US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 xml:space="preserve">Moyen-Age, XVI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en-US"/>
              </w:rPr>
              <w:t>siècle.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en-US"/>
              </w:rPr>
              <w:t>Paris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en-US"/>
              </w:rPr>
              <w:t>, 1995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Cs w:val="16"/>
                <w:lang w:val="fr-FR"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  <w:lang w:val="fr-FR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  <w:lang w:val="fr-FR"/>
        </w:rPr>
      </w:pPr>
    </w:p>
    <w:p w:rsidR="00D1078D" w:rsidRDefault="00D1078D" w:rsidP="00D1078D">
      <w:pPr>
        <w:pStyle w:val="Tekstdymka1"/>
        <w:rPr>
          <w:rFonts w:ascii="Arial" w:hAnsi="Arial" w:cs="Arial"/>
          <w:sz w:val="22"/>
          <w:lang w:val="fr-FR"/>
        </w:rPr>
      </w:pPr>
    </w:p>
    <w:p w:rsidR="00D1078D" w:rsidRDefault="00D1078D" w:rsidP="00D1078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D1078D" w:rsidTr="00D1078D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1078D" w:rsidTr="00D1078D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078D" w:rsidTr="00D1078D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78D" w:rsidTr="00D1078D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078D" w:rsidTr="00D1078D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78D" w:rsidTr="00D1078D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D1078D" w:rsidTr="00D1078D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D1078D" w:rsidRDefault="00D1078D" w:rsidP="007D67D4">
      <w:pPr>
        <w:widowControl/>
        <w:suppressAutoHyphens w:val="0"/>
        <w:autoSpaceDE/>
        <w:autoSpaceDN w:val="0"/>
        <w:spacing w:after="200" w:line="276" w:lineRule="auto"/>
      </w:pPr>
      <w:bookmarkStart w:id="0" w:name="_GoBack"/>
      <w:bookmarkEnd w:id="0"/>
    </w:p>
    <w:sectPr w:rsidR="00D1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8D"/>
    <w:rsid w:val="00185CBC"/>
    <w:rsid w:val="007D67D4"/>
    <w:rsid w:val="00CE5F3A"/>
    <w:rsid w:val="00D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7DBF-AE6E-42F3-BEDE-4810723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7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78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7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78D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78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107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7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078D"/>
    <w:pPr>
      <w:widowControl/>
      <w:suppressAutoHyphens w:val="0"/>
      <w:autoSpaceDE/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78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78D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78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7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7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1078D"/>
    <w:pPr>
      <w:suppressLineNumbers/>
    </w:pPr>
  </w:style>
  <w:style w:type="paragraph" w:customStyle="1" w:styleId="Tekstdymka1">
    <w:name w:val="Tekst dymka1"/>
    <w:basedOn w:val="Normalny"/>
    <w:rsid w:val="00D1078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rsid w:val="00D10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talique">
    <w:name w:val="italique"/>
    <w:basedOn w:val="Domylnaczcionkaakapitu"/>
    <w:rsid w:val="00D1078D"/>
    <w:rPr>
      <w:i/>
      <w:iCs/>
    </w:rPr>
  </w:style>
  <w:style w:type="character" w:customStyle="1" w:styleId="para1">
    <w:name w:val="para1"/>
    <w:basedOn w:val="Domylnaczcionkaakapitu"/>
    <w:rsid w:val="00D1078D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wrtext">
    <w:name w:val="wrtext"/>
    <w:rsid w:val="00D1078D"/>
  </w:style>
  <w:style w:type="table" w:styleId="Tabela-Siatka">
    <w:name w:val="Table Grid"/>
    <w:basedOn w:val="Standardowy"/>
    <w:uiPriority w:val="59"/>
    <w:rsid w:val="00D10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0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2018-06-12T14:25:00Z</dcterms:created>
  <dcterms:modified xsi:type="dcterms:W3CDTF">2018-06-12T16:48:00Z</dcterms:modified>
</cp:coreProperties>
</file>