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60B" w:rsidRPr="00ED08D1" w:rsidRDefault="004E260B" w:rsidP="004E260B">
      <w:pPr>
        <w:pStyle w:val="Podtytu"/>
        <w:rPr>
          <w:sz w:val="20"/>
          <w:szCs w:val="20"/>
        </w:rPr>
      </w:pPr>
      <w:r w:rsidRPr="00ED08D1">
        <w:rPr>
          <w:sz w:val="20"/>
          <w:szCs w:val="20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4E260B" w:rsidRPr="00ED08D1" w:rsidTr="00227B6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E260B" w:rsidRPr="00ED08D1" w:rsidRDefault="00E52502" w:rsidP="00227B61">
            <w:pPr>
              <w:pStyle w:val="Tyt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Dydaktyka języka Francuskiego</w:t>
            </w:r>
          </w:p>
        </w:tc>
      </w:tr>
      <w:tr w:rsidR="004E260B" w:rsidRPr="00ED08D1" w:rsidTr="00227B6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E260B" w:rsidRPr="00ED08D1" w:rsidRDefault="004E260B" w:rsidP="00E52502">
            <w:pPr>
              <w:pStyle w:val="Zawartotabeli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08D1">
              <w:rPr>
                <w:rFonts w:ascii="Arial" w:hAnsi="Arial" w:cs="Arial"/>
                <w:sz w:val="20"/>
                <w:szCs w:val="20"/>
                <w:lang w:val="en-US"/>
              </w:rPr>
              <w:t xml:space="preserve">Teaching French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 a Foreign Language </w:t>
            </w:r>
          </w:p>
        </w:tc>
      </w:tr>
    </w:tbl>
    <w:p w:rsidR="004E260B" w:rsidRPr="00ED08D1" w:rsidRDefault="004E260B" w:rsidP="004E260B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1985"/>
        <w:gridCol w:w="1276"/>
      </w:tblGrid>
      <w:tr w:rsidR="004E260B" w:rsidRPr="00ED08D1" w:rsidTr="00227B6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E260B" w:rsidRPr="00ED08D1" w:rsidRDefault="004E260B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ind w:left="45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E260B" w:rsidRPr="00ED08D1" w:rsidRDefault="004E260B" w:rsidP="004E260B">
      <w:pPr>
        <w:jc w:val="center"/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4394"/>
        <w:gridCol w:w="3261"/>
      </w:tblGrid>
      <w:tr w:rsidR="004E260B" w:rsidRPr="00ED08D1" w:rsidTr="00227B61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ind w:right="2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E260B" w:rsidRPr="00ED08D1" w:rsidRDefault="004E260B" w:rsidP="00E52502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4E260B" w:rsidRPr="00ED08D1" w:rsidRDefault="004E260B" w:rsidP="00E5250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p w:rsidR="004E260B" w:rsidRPr="00ED08D1" w:rsidRDefault="004E260B" w:rsidP="004E260B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Opis kursu (cele kształcenia)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Celem bloku metodycznego jest dalsze przygotowanie studentów do pracy w zawodzie nauczyciela i doskonalenie już zdobytych umiejętności, ze szczególnym uwzględnieniem pracy z uczniem nastoletnim oraz dorosłym. W trakcie zajęć studenci zdobywają podstawową wiedzę i umiejętności zawodowe. Są wdrażani do pracy badawczej oraz do samodzielnego i twórczego budowania procesu nauczania się języka obcego. </w:t>
            </w:r>
          </w:p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Studenci uczą się podstawowych technik nauczania wymowy, słownictwa oraz gramatyki. Poznają także techniki rozwijające podstawowe umiejętności językowe: rozumienie ze słuchu, mówienie, czytanie i pisanie. Uczą się również planowania procesu dydaktycznego oraz kontroli i oceny wyników nauczania. Nauczą się sposobów reagowania na błąd językowy, poznają różne techniki testowania.</w:t>
            </w: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p w:rsidR="004E260B" w:rsidRPr="00ED08D1" w:rsidRDefault="004E260B" w:rsidP="004E260B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Warunki wstępne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4E260B" w:rsidRPr="00ED08D1" w:rsidTr="00227B6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4E260B" w:rsidRPr="00ED08D1" w:rsidRDefault="00E52502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Znajomość </w:t>
            </w:r>
            <w:r w:rsidR="004E260B" w:rsidRPr="00ED08D1">
              <w:rPr>
                <w:rFonts w:cs="Arial"/>
                <w:sz w:val="20"/>
                <w:szCs w:val="20"/>
              </w:rPr>
              <w:t xml:space="preserve">języka francuskiego na poziomie </w:t>
            </w:r>
            <w:r>
              <w:rPr>
                <w:rFonts w:cs="Arial"/>
                <w:sz w:val="20"/>
                <w:szCs w:val="20"/>
              </w:rPr>
              <w:t xml:space="preserve">min. </w:t>
            </w:r>
            <w:r w:rsidR="004E260B" w:rsidRPr="00ED08D1">
              <w:rPr>
                <w:rFonts w:cs="Arial"/>
                <w:sz w:val="20"/>
                <w:szCs w:val="20"/>
              </w:rPr>
              <w:t>B2</w:t>
            </w:r>
          </w:p>
        </w:tc>
      </w:tr>
      <w:tr w:rsidR="004E260B" w:rsidRPr="00ED08D1" w:rsidTr="00227B61">
        <w:tc>
          <w:tcPr>
            <w:tcW w:w="1941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p w:rsidR="004E260B" w:rsidRPr="00ED08D1" w:rsidRDefault="004E260B" w:rsidP="004E260B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 xml:space="preserve">Efekty kształcenia 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08"/>
        <w:gridCol w:w="5322"/>
        <w:gridCol w:w="2410"/>
      </w:tblGrid>
      <w:tr w:rsidR="004E260B" w:rsidRPr="00ED08D1" w:rsidTr="00C0245A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Wiedza</w:t>
            </w:r>
          </w:p>
        </w:tc>
        <w:tc>
          <w:tcPr>
            <w:tcW w:w="532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4E260B" w:rsidRPr="00ED08D1" w:rsidTr="00C0245A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1908" w:type="dxa"/>
            <w:vMerge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22" w:type="dxa"/>
          </w:tcPr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W01: Student posiada wiedzę teoretyczną dotyczącą zasad nauczania podsystemów języka oraz rozwijania sprawności językowych.</w:t>
            </w:r>
          </w:p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W02: Zna zasady umożliwiające planowanie kursu w różnych perspektywach czasowych.</w:t>
            </w:r>
          </w:p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W03: Zna zasady oceniania i budowy różnego typu testów nauczycielskich.</w:t>
            </w:r>
          </w:p>
        </w:tc>
        <w:tc>
          <w:tcPr>
            <w:tcW w:w="2410" w:type="dxa"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K2_W01</w:t>
            </w: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 </w:t>
            </w:r>
          </w:p>
          <w:p w:rsidR="00E52502" w:rsidRDefault="00E52502" w:rsidP="00227B61">
            <w:pPr>
              <w:rPr>
                <w:rFonts w:cs="Arial"/>
                <w:sz w:val="20"/>
                <w:szCs w:val="20"/>
              </w:rPr>
            </w:pP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K2_W02</w:t>
            </w:r>
          </w:p>
          <w:p w:rsidR="00E52502" w:rsidRDefault="00E52502" w:rsidP="00227B61">
            <w:pPr>
              <w:rPr>
                <w:rFonts w:cs="Arial"/>
                <w:sz w:val="20"/>
                <w:szCs w:val="20"/>
              </w:rPr>
            </w:pP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K2_W02</w:t>
            </w: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cantSplit/>
          <w:trHeight w:val="1588"/>
        </w:trPr>
        <w:tc>
          <w:tcPr>
            <w:tcW w:w="1985" w:type="dxa"/>
            <w:vMerge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U01: Student potrafi dostosować techniki i metody nauczania do grupy docelowej.</w:t>
            </w:r>
          </w:p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U02: Potrafi indywidualizować techniki i metody nauczania i dostosowywać je do zróżnicowanych potrzeb i możliwości poszczególnych uczniów.</w:t>
            </w:r>
          </w:p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U03: Potrafi planować swoje działania dydaktyczne w perspektywie krótko-, średnio- oraz długoterminowej.</w:t>
            </w:r>
          </w:p>
          <w:p w:rsidR="004E260B" w:rsidRPr="00ED08D1" w:rsidRDefault="004E260B" w:rsidP="00227B61">
            <w:p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U04: Potrafi stosować metody oceniania kształtującego i sumującego..</w:t>
            </w:r>
          </w:p>
        </w:tc>
        <w:tc>
          <w:tcPr>
            <w:tcW w:w="2410" w:type="dxa"/>
          </w:tcPr>
          <w:p w:rsidR="004E260B" w:rsidRPr="00ED08D1" w:rsidRDefault="00C0245A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="004E260B" w:rsidRPr="00ED08D1">
              <w:rPr>
                <w:rFonts w:cs="Arial"/>
                <w:sz w:val="20"/>
                <w:szCs w:val="20"/>
              </w:rPr>
              <w:t>U02</w:t>
            </w: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  <w:p w:rsidR="004E260B" w:rsidRPr="00ED08D1" w:rsidRDefault="00C0245A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="004E260B" w:rsidRPr="00ED08D1">
              <w:rPr>
                <w:rFonts w:cs="Arial"/>
                <w:sz w:val="20"/>
                <w:szCs w:val="20"/>
              </w:rPr>
              <w:t>U02</w:t>
            </w: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  <w:p w:rsidR="004E260B" w:rsidRPr="00ED08D1" w:rsidRDefault="00C0245A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="004E260B" w:rsidRPr="00ED08D1">
              <w:rPr>
                <w:rFonts w:cs="Arial"/>
                <w:sz w:val="20"/>
                <w:szCs w:val="20"/>
              </w:rPr>
              <w:t>U02</w:t>
            </w: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p w:rsidR="004E260B" w:rsidRPr="00ED08D1" w:rsidRDefault="004E260B" w:rsidP="004E260B">
      <w:pPr>
        <w:rPr>
          <w:sz w:val="20"/>
          <w:szCs w:val="20"/>
        </w:rPr>
      </w:pPr>
      <w:r w:rsidRPr="00ED08D1">
        <w:rPr>
          <w:sz w:val="20"/>
          <w:szCs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42"/>
        <w:gridCol w:w="4999"/>
        <w:gridCol w:w="2343"/>
      </w:tblGrid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Odniesienie do efektów kierunkowych</w:t>
            </w:r>
          </w:p>
        </w:tc>
      </w:tr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985" w:type="dxa"/>
            <w:vMerge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K01 Potrafi pracować w grupie.</w:t>
            </w: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K02 Ma postawę refleksyjną wobec swoich działań zawodowych.</w:t>
            </w:r>
          </w:p>
          <w:p w:rsidR="004E260B" w:rsidRPr="00ED08D1" w:rsidRDefault="004E260B" w:rsidP="00227B61">
            <w:pPr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K03 Jest przygotowany do prac zawodowej.</w:t>
            </w:r>
          </w:p>
        </w:tc>
        <w:tc>
          <w:tcPr>
            <w:tcW w:w="2410" w:type="dxa"/>
          </w:tcPr>
          <w:p w:rsidR="004E260B" w:rsidRPr="00ED08D1" w:rsidRDefault="00C0245A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="004E260B" w:rsidRPr="00ED08D1">
              <w:rPr>
                <w:rFonts w:cs="Arial"/>
                <w:sz w:val="20"/>
                <w:szCs w:val="20"/>
              </w:rPr>
              <w:t>K02</w:t>
            </w:r>
          </w:p>
          <w:p w:rsidR="004E260B" w:rsidRPr="00ED08D1" w:rsidRDefault="00C0245A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="004E260B" w:rsidRPr="00ED08D1">
              <w:rPr>
                <w:rFonts w:cs="Arial"/>
                <w:sz w:val="20"/>
                <w:szCs w:val="20"/>
              </w:rPr>
              <w:t>K01</w:t>
            </w:r>
          </w:p>
          <w:p w:rsidR="004E260B" w:rsidRPr="00ED08D1" w:rsidRDefault="00C0245A" w:rsidP="00227B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K2_</w:t>
            </w:r>
            <w:r w:rsidR="004E260B" w:rsidRPr="00ED08D1">
              <w:rPr>
                <w:rFonts w:cs="Arial"/>
                <w:sz w:val="20"/>
                <w:szCs w:val="20"/>
              </w:rPr>
              <w:t>K02</w:t>
            </w: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4E260B" w:rsidRPr="00ED08D1" w:rsidTr="00227B6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60B" w:rsidRPr="00ED08D1" w:rsidRDefault="004E260B" w:rsidP="00227B61">
            <w:pPr>
              <w:pStyle w:val="Zawartotabeli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4E260B" w:rsidRPr="00ED08D1" w:rsidTr="00227B6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4E260B" w:rsidRPr="00ED08D1" w:rsidTr="00227B6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260B" w:rsidRPr="00ED08D1" w:rsidRDefault="00C0245A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03" w:type="dxa"/>
            <w:gridSpan w:val="2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60B" w:rsidRPr="00ED08D1" w:rsidRDefault="004E260B" w:rsidP="004E260B">
      <w:pPr>
        <w:pStyle w:val="Zawartotabeli"/>
        <w:rPr>
          <w:rFonts w:ascii="Arial" w:hAnsi="Arial" w:cs="Arial"/>
          <w:sz w:val="20"/>
          <w:szCs w:val="20"/>
        </w:rPr>
      </w:pPr>
    </w:p>
    <w:p w:rsidR="004E260B" w:rsidRPr="00ED08D1" w:rsidRDefault="004E260B" w:rsidP="004E260B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Opis metod prowadzenia zajęć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622" w:type="dxa"/>
          </w:tcPr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Metoda komunikacyjna oraz zadaniowa </w:t>
            </w:r>
          </w:p>
          <w:p w:rsidR="004E260B" w:rsidRPr="00ED08D1" w:rsidRDefault="004E260B" w:rsidP="00227B61">
            <w:p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Metody podające, eksponujące, problemowe, aktywizujące</w:t>
            </w:r>
          </w:p>
          <w:p w:rsidR="004E260B" w:rsidRPr="00ED08D1" w:rsidRDefault="004E260B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4E260B" w:rsidRPr="00ED08D1" w:rsidRDefault="004E260B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4E260B" w:rsidRPr="00ED08D1" w:rsidRDefault="004E260B" w:rsidP="004E260B">
      <w:pPr>
        <w:pStyle w:val="Zawartotabeli"/>
        <w:rPr>
          <w:rFonts w:ascii="Arial" w:hAnsi="Arial" w:cs="Arial"/>
          <w:sz w:val="20"/>
          <w:szCs w:val="20"/>
        </w:rPr>
      </w:pPr>
    </w:p>
    <w:p w:rsidR="004E260B" w:rsidRPr="00ED08D1" w:rsidRDefault="004E260B" w:rsidP="004E260B">
      <w:pPr>
        <w:pStyle w:val="Zawartotabeli"/>
        <w:rPr>
          <w:rFonts w:ascii="Arial" w:hAnsi="Arial" w:cs="Arial"/>
          <w:sz w:val="20"/>
          <w:szCs w:val="20"/>
        </w:rPr>
      </w:pPr>
      <w:r w:rsidRPr="00ED08D1">
        <w:rPr>
          <w:rFonts w:ascii="Arial" w:hAnsi="Arial" w:cs="Arial"/>
          <w:sz w:val="20"/>
          <w:szCs w:val="20"/>
        </w:rPr>
        <w:t>Formy sprawdzania efektów kształcenia</w:t>
      </w:r>
    </w:p>
    <w:p w:rsidR="004E260B" w:rsidRPr="00ED08D1" w:rsidRDefault="004E260B" w:rsidP="004E260B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4E260B" w:rsidRPr="00ED08D1" w:rsidTr="00227B6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 – </w:t>
            </w:r>
            <w:r w:rsidRPr="00ED08D1">
              <w:rPr>
                <w:rFonts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4E260B" w:rsidRPr="00ED08D1" w:rsidRDefault="004E260B" w:rsidP="00227B61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Inne</w:t>
            </w:r>
          </w:p>
        </w:tc>
      </w:tr>
      <w:tr w:rsidR="004E260B" w:rsidRPr="00ED08D1" w:rsidTr="00227B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E260B" w:rsidRPr="00ED08D1" w:rsidRDefault="004E260B" w:rsidP="004E260B">
      <w:pPr>
        <w:pStyle w:val="Zawartotabeli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E260B" w:rsidRPr="00ED08D1" w:rsidTr="00227B61">
        <w:tc>
          <w:tcPr>
            <w:tcW w:w="1941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4E260B" w:rsidRPr="00ED08D1" w:rsidRDefault="004E260B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Ocenianie kształtujące: warunkiem uzyskania zaliczenia jest regularne i aktywne uczestnictwo w zajęciach, udział w dyskusji w czasie zajęć, jak również terminowe przygotowywanie prac indywidualnych oraz grupowych.</w:t>
            </w:r>
          </w:p>
          <w:p w:rsidR="004E260B" w:rsidRPr="00ED08D1" w:rsidRDefault="004E260B" w:rsidP="00227B61">
            <w:pPr>
              <w:tabs>
                <w:tab w:val="left" w:pos="1762"/>
              </w:tabs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Egzamin końcowy: egzamin pisemny. Standardowa skala ocen. </w:t>
            </w: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4E260B" w:rsidRPr="00ED08D1" w:rsidTr="00227B61">
        <w:trPr>
          <w:trHeight w:val="213"/>
        </w:trPr>
        <w:tc>
          <w:tcPr>
            <w:tcW w:w="1941" w:type="dxa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4E260B" w:rsidRPr="00ED08D1" w:rsidRDefault="004E260B" w:rsidP="00227B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ED08D1">
              <w:rPr>
                <w:rFonts w:ascii="Arial" w:hAnsi="Arial" w:cs="Arial"/>
                <w:sz w:val="20"/>
                <w:szCs w:val="20"/>
              </w:rPr>
              <w:t>Zajęcia prowadzone w języku francuskim i polskim.</w:t>
            </w: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p w:rsidR="004E260B" w:rsidRPr="00ED08D1" w:rsidRDefault="004E260B" w:rsidP="004E260B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Treści merytoryczne (wykaz tematów)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9622" w:type="dxa"/>
          </w:tcPr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Techniki nauczania wymowy, rytmu i intonacji oraz nauczania pisowni.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Techniki nauczania słownictwa.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lastRenderedPageBreak/>
              <w:t>Techniki nauczania gramatyki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Techniki nauczania sprawności biernych i czynnych (rozumienia ze słuchu, czytania ze zrozumieniem, mówienia, pisania).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Planowanie jako podstawa procesu dydaktycznego.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Planowanie sekwencji dydaktycznej. Planowanie długoterminowe. 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Wybór podręcznika i materiałów dydaktycznych.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Pedagogika błędu. 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Kontrola i ocena umiejętności językowych – zasady i narzędzia.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Cechy poprawnie zbudowanego testu. 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Kontrola i ocena bieżąca – ocenianie i motywowanie.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Konstruowanie testów do wybranych zagadnień – ćwiczenia.</w:t>
            </w: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p w:rsidR="004E260B" w:rsidRPr="00ED08D1" w:rsidRDefault="004E260B" w:rsidP="004E260B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Wykaz literatury podstawowej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es-ES_tradnl"/>
              </w:rPr>
              <w:t xml:space="preserve">Cuq J.-P., I.Gruca, 2002.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Cours de didactique du français langue étrangère et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Presses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Universitaires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 xml:space="preserve"> de Grenoble.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Gajewska E., 2011. Techniki nauczania JO. Tarnów: Wyd. PWSZ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Komorowska H., 2001. </w:t>
            </w:r>
            <w:r w:rsidRPr="00ED08D1">
              <w:rPr>
                <w:rFonts w:cs="Arial"/>
                <w:i/>
                <w:sz w:val="20"/>
                <w:szCs w:val="20"/>
              </w:rPr>
              <w:t>Metodyka nauczania języków obcych</w:t>
            </w:r>
            <w:r w:rsidRPr="00ED08D1">
              <w:rPr>
                <w:rFonts w:cs="Arial"/>
                <w:sz w:val="20"/>
                <w:szCs w:val="20"/>
              </w:rPr>
              <w:t xml:space="preserve">. Warszawa: Fraszka Edukacyjna. 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Komorowska H., 2002. </w:t>
            </w:r>
            <w:r w:rsidRPr="00ED08D1">
              <w:rPr>
                <w:rFonts w:cs="Arial"/>
                <w:i/>
                <w:sz w:val="20"/>
                <w:szCs w:val="20"/>
              </w:rPr>
              <w:t>Sprawdzanie umiejętności w nauce języka obcego. Kontrola – Ocena - Testowanie</w:t>
            </w:r>
            <w:r w:rsidRPr="00ED08D1">
              <w:rPr>
                <w:rFonts w:cs="Arial"/>
                <w:sz w:val="20"/>
                <w:szCs w:val="20"/>
              </w:rPr>
              <w:t>. Warszawa: Fraszka Edukacyjna.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Porcher, L. 2004.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L’enseignement des langues étrangères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. Paris: Hachette Education.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Vigner G., 2000.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Enseigner le français comme langue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Paris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>: CLE International.</w:t>
            </w:r>
          </w:p>
        </w:tc>
      </w:tr>
    </w:tbl>
    <w:p w:rsidR="004E260B" w:rsidRPr="00ED08D1" w:rsidRDefault="004E260B" w:rsidP="004E260B">
      <w:pPr>
        <w:rPr>
          <w:rFonts w:cs="Arial"/>
          <w:sz w:val="20"/>
          <w:szCs w:val="20"/>
        </w:rPr>
      </w:pPr>
    </w:p>
    <w:p w:rsidR="004E260B" w:rsidRPr="00ED08D1" w:rsidRDefault="004E260B" w:rsidP="004E260B">
      <w:pPr>
        <w:rPr>
          <w:rFonts w:cs="Arial"/>
          <w:sz w:val="20"/>
          <w:szCs w:val="20"/>
        </w:rPr>
      </w:pPr>
      <w:r w:rsidRPr="00ED08D1">
        <w:rPr>
          <w:rFonts w:cs="Arial"/>
          <w:sz w:val="20"/>
          <w:szCs w:val="20"/>
        </w:rPr>
        <w:t>Wykaz literatury uzupełniającej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4E260B" w:rsidRPr="00ED08D1" w:rsidTr="00227B61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="004E260B" w:rsidRPr="00ED08D1" w:rsidRDefault="004E260B" w:rsidP="00227B6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Cuq, J.-P.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Dictionnaire de didactique du français langue étrangère et seconde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, Paris: CLE International/Asdifle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fr-FR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Defays J.M.,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Le français langue étrangère et seconde : enseignement et apprentissage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>. Margdaga/Belgique.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i/>
                <w:sz w:val="20"/>
                <w:szCs w:val="20"/>
              </w:rPr>
              <w:t>Europejski System Oceny Kształcenia Językowego</w:t>
            </w:r>
            <w:r w:rsidRPr="00ED08D1">
              <w:rPr>
                <w:rFonts w:cs="Arial"/>
                <w:sz w:val="20"/>
                <w:szCs w:val="20"/>
              </w:rPr>
              <w:t>, CODN. Rada Europy.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i/>
                <w:sz w:val="20"/>
                <w:szCs w:val="20"/>
              </w:rPr>
              <w:t xml:space="preserve">Europejskie </w:t>
            </w:r>
            <w:proofErr w:type="spellStart"/>
            <w:r w:rsidRPr="00ED08D1">
              <w:rPr>
                <w:rFonts w:cs="Arial"/>
                <w:i/>
                <w:sz w:val="20"/>
                <w:szCs w:val="20"/>
              </w:rPr>
              <w:t>Portfolio</w:t>
            </w:r>
            <w:proofErr w:type="spellEnd"/>
            <w:r w:rsidRPr="00ED08D1">
              <w:rPr>
                <w:rFonts w:cs="Arial"/>
                <w:i/>
                <w:sz w:val="20"/>
                <w:szCs w:val="20"/>
              </w:rPr>
              <w:t xml:space="preserve"> Językowe</w:t>
            </w:r>
            <w:r w:rsidRPr="00ED08D1">
              <w:rPr>
                <w:rFonts w:cs="Arial"/>
                <w:sz w:val="20"/>
                <w:szCs w:val="20"/>
              </w:rPr>
              <w:t>, Warszawa: CODN.</w:t>
            </w:r>
          </w:p>
          <w:p w:rsidR="004E260B" w:rsidRPr="00ED08D1" w:rsidRDefault="004E260B" w:rsidP="00227B61">
            <w:pPr>
              <w:numPr>
                <w:ilvl w:val="0"/>
                <w:numId w:val="1"/>
              </w:numPr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 xml:space="preserve">Szulc, A. 1996. </w:t>
            </w:r>
            <w:r w:rsidRPr="00ED08D1">
              <w:rPr>
                <w:rFonts w:cs="Arial"/>
                <w:i/>
                <w:sz w:val="20"/>
                <w:szCs w:val="20"/>
              </w:rPr>
              <w:t>Słownik dydaktyki</w:t>
            </w:r>
            <w:r w:rsidRPr="00ED08D1">
              <w:rPr>
                <w:rFonts w:cs="Arial"/>
                <w:sz w:val="20"/>
                <w:szCs w:val="20"/>
              </w:rPr>
              <w:t xml:space="preserve"> JO. Warszawa: PWN </w:t>
            </w:r>
          </w:p>
          <w:p w:rsidR="004E260B" w:rsidRPr="00ED08D1" w:rsidRDefault="004E260B" w:rsidP="00227B61">
            <w:pPr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Courtillon J., 2003. </w:t>
            </w:r>
            <w:r w:rsidRPr="00ED08D1">
              <w:rPr>
                <w:rFonts w:cs="Arial"/>
                <w:i/>
                <w:sz w:val="20"/>
                <w:szCs w:val="20"/>
                <w:lang w:val="fr-FR"/>
              </w:rPr>
              <w:t>Elaborer un cours de FLE</w:t>
            </w:r>
            <w:r w:rsidRPr="00ED08D1">
              <w:rPr>
                <w:rFonts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ED08D1">
              <w:rPr>
                <w:rFonts w:cs="Arial"/>
                <w:sz w:val="20"/>
                <w:szCs w:val="20"/>
              </w:rPr>
              <w:t>Hachette</w:t>
            </w:r>
            <w:proofErr w:type="spellEnd"/>
            <w:r w:rsidRPr="00ED08D1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4E260B" w:rsidRPr="00ED08D1" w:rsidRDefault="004E260B" w:rsidP="004E260B">
      <w:pPr>
        <w:pStyle w:val="BalloonText"/>
        <w:rPr>
          <w:rFonts w:ascii="Arial" w:hAnsi="Arial" w:cs="Arial"/>
          <w:sz w:val="20"/>
          <w:szCs w:val="20"/>
        </w:rPr>
      </w:pPr>
    </w:p>
    <w:p w:rsidR="004E260B" w:rsidRPr="00ED08D1" w:rsidRDefault="004E260B" w:rsidP="004E260B">
      <w:pPr>
        <w:pStyle w:val="BalloonText"/>
        <w:rPr>
          <w:rFonts w:ascii="Arial" w:hAnsi="Arial" w:cs="Arial"/>
          <w:sz w:val="20"/>
          <w:szCs w:val="20"/>
        </w:rPr>
      </w:pPr>
      <w:r w:rsidRPr="00ED08D1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4E260B" w:rsidRPr="00ED08D1" w:rsidRDefault="004E260B" w:rsidP="004E260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4"/>
        <w:gridCol w:w="5537"/>
        <w:gridCol w:w="1057"/>
      </w:tblGrid>
      <w:tr w:rsidR="004E260B" w:rsidRPr="00ED08D1" w:rsidTr="00227B6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E260B" w:rsidRPr="00ED08D1" w:rsidTr="00227B6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60</w:t>
            </w:r>
          </w:p>
        </w:tc>
      </w:tr>
      <w:tr w:rsidR="004E260B" w:rsidRPr="00ED08D1" w:rsidTr="00227B6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E260B" w:rsidRPr="00ED08D1" w:rsidRDefault="00C0245A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4E260B" w:rsidRPr="00ED08D1" w:rsidTr="00227B6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4E260B" w:rsidRPr="00ED08D1" w:rsidRDefault="004E260B" w:rsidP="00227B61">
            <w:pPr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20</w:t>
            </w:r>
          </w:p>
        </w:tc>
      </w:tr>
      <w:tr w:rsidR="004E260B" w:rsidRPr="00ED08D1" w:rsidTr="00227B6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4E260B" w:rsidRPr="00ED08D1" w:rsidRDefault="00C0245A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</w:t>
            </w:r>
          </w:p>
        </w:tc>
      </w:tr>
      <w:tr w:rsidR="004E260B" w:rsidRPr="00ED08D1" w:rsidTr="00227B6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40</w:t>
            </w:r>
          </w:p>
        </w:tc>
      </w:tr>
      <w:tr w:rsidR="004E260B" w:rsidRPr="00ED08D1" w:rsidTr="00227B6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20</w:t>
            </w:r>
          </w:p>
        </w:tc>
      </w:tr>
      <w:tr w:rsidR="004E260B" w:rsidRPr="00ED08D1" w:rsidTr="00227B6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4E260B" w:rsidRPr="00ED08D1" w:rsidRDefault="004E260B" w:rsidP="00227B61">
            <w:pPr>
              <w:ind w:left="360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180</w:t>
            </w:r>
          </w:p>
        </w:tc>
      </w:tr>
      <w:tr w:rsidR="004E260B" w:rsidRPr="00ED08D1" w:rsidTr="00227B6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4E260B" w:rsidRPr="00ED08D1" w:rsidRDefault="004E260B" w:rsidP="00227B61">
            <w:pPr>
              <w:ind w:left="360"/>
              <w:jc w:val="center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4E260B" w:rsidRPr="00ED08D1" w:rsidRDefault="004E260B" w:rsidP="00227B61">
            <w:pPr>
              <w:ind w:left="360"/>
              <w:jc w:val="both"/>
              <w:rPr>
                <w:rFonts w:cs="Arial"/>
                <w:sz w:val="20"/>
                <w:szCs w:val="20"/>
              </w:rPr>
            </w:pPr>
            <w:r w:rsidRPr="00ED08D1">
              <w:rPr>
                <w:rFonts w:cs="Arial"/>
                <w:sz w:val="20"/>
                <w:szCs w:val="20"/>
              </w:rPr>
              <w:t>6</w:t>
            </w:r>
          </w:p>
        </w:tc>
      </w:tr>
    </w:tbl>
    <w:p w:rsidR="004E260B" w:rsidRPr="00ED08D1" w:rsidRDefault="004E260B" w:rsidP="004E260B">
      <w:pPr>
        <w:jc w:val="right"/>
        <w:rPr>
          <w:rFonts w:cs="Arial"/>
          <w:b/>
          <w:bCs/>
          <w:sz w:val="20"/>
          <w:szCs w:val="20"/>
        </w:rPr>
      </w:pPr>
    </w:p>
    <w:p w:rsidR="00317296" w:rsidRPr="004E260B" w:rsidRDefault="00C0245A">
      <w:pPr>
        <w:rPr>
          <w:sz w:val="20"/>
          <w:szCs w:val="20"/>
        </w:rPr>
      </w:pPr>
    </w:p>
    <w:sectPr w:rsidR="00317296" w:rsidRPr="004E260B" w:rsidSect="001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1102"/>
    <w:multiLevelType w:val="hybridMultilevel"/>
    <w:tmpl w:val="869692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E6BA9"/>
    <w:multiLevelType w:val="hybridMultilevel"/>
    <w:tmpl w:val="567C4284"/>
    <w:lvl w:ilvl="0" w:tplc="EC400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60B"/>
    <w:rsid w:val="001331E6"/>
    <w:rsid w:val="00156B83"/>
    <w:rsid w:val="001B3792"/>
    <w:rsid w:val="0021777E"/>
    <w:rsid w:val="002A698A"/>
    <w:rsid w:val="002D4F95"/>
    <w:rsid w:val="004E260B"/>
    <w:rsid w:val="007E00A5"/>
    <w:rsid w:val="008C3B12"/>
    <w:rsid w:val="009D71FE"/>
    <w:rsid w:val="00A47994"/>
    <w:rsid w:val="00B10781"/>
    <w:rsid w:val="00C0245A"/>
    <w:rsid w:val="00D96536"/>
    <w:rsid w:val="00E52502"/>
    <w:rsid w:val="00F6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60B"/>
    <w:pPr>
      <w:spacing w:after="0" w:line="240" w:lineRule="auto"/>
    </w:pPr>
    <w:rPr>
      <w:rFonts w:ascii="Arial" w:eastAsia="Calibri" w:hAnsi="Arial" w:cs="Times New Roman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E260B"/>
    <w:pPr>
      <w:widowControl w:val="0"/>
      <w:suppressLineNumbers/>
      <w:suppressAutoHyphens/>
      <w:autoSpaceDE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alloonText">
    <w:name w:val="Balloon Text"/>
    <w:basedOn w:val="Normalny"/>
    <w:rsid w:val="004E260B"/>
    <w:pPr>
      <w:widowControl w:val="0"/>
      <w:suppressAutoHyphens/>
      <w:autoSpaceDE w:val="0"/>
    </w:pPr>
    <w:rPr>
      <w:rFonts w:ascii="Tahoma" w:eastAsia="Times New Roman" w:hAnsi="Tahoma" w:cs="Tahoma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260B"/>
    <w:pPr>
      <w:spacing w:after="240"/>
      <w:jc w:val="center"/>
      <w:outlineLvl w:val="1"/>
    </w:pPr>
    <w:rPr>
      <w:rFonts w:eastAsia="Times New Roman"/>
      <w:b/>
      <w:cap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E260B"/>
    <w:rPr>
      <w:rFonts w:ascii="Arial" w:eastAsia="Times New Roman" w:hAnsi="Arial" w:cs="Times New Roman"/>
      <w:b/>
      <w:caps/>
      <w:sz w:val="16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E260B"/>
    <w:pPr>
      <w:outlineLvl w:val="0"/>
    </w:pPr>
    <w:rPr>
      <w:rFonts w:eastAsia="Times New Roman"/>
      <w:bCs/>
      <w:cap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E260B"/>
    <w:rPr>
      <w:rFonts w:ascii="Arial" w:eastAsia="Times New Roman" w:hAnsi="Arial" w:cs="Times New Roman"/>
      <w:bCs/>
      <w:caps/>
      <w:kern w:val="28"/>
      <w:sz w:val="1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2</cp:revision>
  <dcterms:created xsi:type="dcterms:W3CDTF">2018-10-23T21:33:00Z</dcterms:created>
  <dcterms:modified xsi:type="dcterms:W3CDTF">2018-10-23T22:11:00Z</dcterms:modified>
</cp:coreProperties>
</file>