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3AD" w:rsidRDefault="00772872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KARTA KURSU</w:t>
      </w: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985"/>
        <w:gridCol w:w="7665"/>
      </w:tblGrid>
      <w:tr w:rsidR="001533AD">
        <w:trPr>
          <w:trHeight w:val="38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7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Praktyczna nauka języka angielskiego 3</w:t>
            </w:r>
          </w:p>
        </w:tc>
      </w:tr>
      <w:tr w:rsidR="001533AD">
        <w:trPr>
          <w:trHeight w:val="36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w j. ang.</w:t>
            </w:r>
          </w:p>
        </w:tc>
        <w:tc>
          <w:tcPr>
            <w:tcW w:w="76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Practical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English Language Learning 3</w:t>
            </w:r>
          </w:p>
        </w:tc>
      </w:tr>
    </w:tbl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0"/>
        <w:tblW w:w="9650" w:type="dxa"/>
        <w:tblInd w:w="-91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86"/>
      </w:tblGrid>
      <w:tr w:rsidR="001533AD">
        <w:trPr>
          <w:trHeight w:val="40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Kod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Punktacja ECTS*</w:t>
            </w:r>
          </w:p>
        </w:tc>
        <w:tc>
          <w:tcPr>
            <w:tcW w:w="1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1"/>
        <w:tblW w:w="9650" w:type="dxa"/>
        <w:tblInd w:w="-91" w:type="dxa"/>
        <w:tblLayout w:type="fixed"/>
        <w:tblLook w:val="0000" w:firstRow="0" w:lastRow="0" w:firstColumn="0" w:lastColumn="0" w:noHBand="0" w:noVBand="0"/>
      </w:tblPr>
      <w:tblGrid>
        <w:gridCol w:w="1985"/>
        <w:gridCol w:w="4394"/>
        <w:gridCol w:w="3271"/>
      </w:tblGrid>
      <w:tr w:rsidR="001533AD"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right="2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Julia Wilczyńska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Zespół dydaktyczny</w:t>
            </w: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 Julia Wilczyńska</w:t>
            </w:r>
          </w:p>
          <w:p w:rsidR="00BF74BB" w:rsidRDefault="00BF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mgr Joanna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Aleksiejuk</w:t>
            </w:r>
            <w:proofErr w:type="spellEnd"/>
          </w:p>
          <w:p w:rsidR="00BF74BB" w:rsidRDefault="00BF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mgr Łukasz Olesiak</w:t>
            </w:r>
          </w:p>
          <w:p w:rsidR="00BF74BB" w:rsidRDefault="00BF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mgr Jolanta Szczudło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772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Opis kursu (cele kształcenia)</w:t>
      </w: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66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1533AD">
        <w:trPr>
          <w:trHeight w:val="1360"/>
        </w:trPr>
        <w:tc>
          <w:tcPr>
            <w:tcW w:w="9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Celem ogólnym kursu jest opanowanie przez studenta umiejętności językowych na poziomie B2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oraz podstawowych umiejętności interkulturowych.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Cele szczegółowe.</w:t>
            </w: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Student:</w:t>
            </w:r>
          </w:p>
          <w:p w:rsidR="001533AD" w:rsidRDefault="007728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Potrafi zrozumieć zasadnicze aspekty problemów konkretnych lub wybranych abstrakcyjnych przedstawionych w tekstach prostych i wybranych złożonych, w tym dyskusję specjalistyczną dotyczącą własnej tematyki zawodowej.</w:t>
            </w:r>
          </w:p>
          <w:p w:rsidR="001533AD" w:rsidRDefault="007728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Potrafi porozumieć się swobodnie i spontanicznie z rdzennym użytkownikiem języka angielskiego.</w:t>
            </w:r>
          </w:p>
          <w:p w:rsidR="001533AD" w:rsidRDefault="007728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Potrafi wyrazić się w sposób jasny i szczegółowy na wiele tematów, wyrazić opinię na dany temat wykazując pozytywne i negatywne strony różnych (proponowanych) wyborów.</w:t>
            </w:r>
          </w:p>
          <w:p w:rsidR="001533AD" w:rsidRDefault="007728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Dba o rozwijanie wiedzy i umiejętności systematycznie poszerzając zakres struktur leksykalno-gramatycznych języka angielskiego oraz świadomie dobierając sposoby i metody uczenia się tak, aby przynosiły jak najlepsze efekty.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772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Warunki wstępne</w:t>
      </w: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50" w:type="dxa"/>
        <w:tblInd w:w="-91" w:type="dxa"/>
        <w:tblLayout w:type="fixed"/>
        <w:tblLook w:val="0000" w:firstRow="0" w:lastRow="0" w:firstColumn="0" w:lastColumn="0" w:noHBand="0" w:noVBand="0"/>
      </w:tblPr>
      <w:tblGrid>
        <w:gridCol w:w="1941"/>
        <w:gridCol w:w="7709"/>
      </w:tblGrid>
      <w:tr w:rsidR="001533AD">
        <w:trPr>
          <w:trHeight w:val="54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7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Znajomość języka angielskiego na poziomie B2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33AD">
        <w:trPr>
          <w:trHeight w:val="56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7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Znajomość języka angielskiego na poziomie B2</w:t>
            </w:r>
          </w:p>
        </w:tc>
      </w:tr>
      <w:tr w:rsidR="001533AD"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Kursy</w:t>
            </w:r>
          </w:p>
        </w:tc>
        <w:tc>
          <w:tcPr>
            <w:tcW w:w="7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Kurs PNJA 2</w:t>
            </w:r>
          </w:p>
        </w:tc>
      </w:tr>
    </w:tbl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772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Efekty </w:t>
      </w:r>
      <w:r w:rsidR="00D80D26">
        <w:rPr>
          <w:rFonts w:ascii="Arial" w:eastAsia="Arial" w:hAnsi="Arial" w:cs="Arial"/>
          <w:color w:val="000000"/>
          <w:sz w:val="22"/>
          <w:szCs w:val="22"/>
        </w:rPr>
        <w:t>kształcenia</w:t>
      </w: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966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979"/>
        <w:gridCol w:w="5296"/>
        <w:gridCol w:w="2385"/>
      </w:tblGrid>
      <w:tr w:rsidR="001533AD">
        <w:trPr>
          <w:trHeight w:val="920"/>
        </w:trPr>
        <w:tc>
          <w:tcPr>
            <w:tcW w:w="1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Efekt </w:t>
            </w:r>
            <w:r w:rsidR="00D80D26">
              <w:rPr>
                <w:rFonts w:ascii="Arial" w:eastAsia="Arial" w:hAnsi="Arial" w:cs="Arial"/>
                <w:color w:val="000000"/>
                <w:sz w:val="20"/>
                <w:szCs w:val="20"/>
              </w:rPr>
              <w:t>kształcenia</w:t>
            </w:r>
            <w:r w:rsidR="00303D6B" w:rsidRPr="00303D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dla kursu</w:t>
            </w: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1533AD">
        <w:trPr>
          <w:trHeight w:val="1820"/>
        </w:trPr>
        <w:tc>
          <w:tcPr>
            <w:tcW w:w="1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Student:</w:t>
            </w: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W1 M</w:t>
            </w: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a świadomość kompleksowej natury języka oraz jego złożoności i zmienności jego znaczeń.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W2 Ma podstawową wiedzę o instytucjach kultury i orientację we współczesnym życiu społeczno-kulturalnym Wielkiej Brytanii i wybranych krajów angielskiego obszaru językowego.</w:t>
            </w:r>
          </w:p>
        </w:tc>
        <w:tc>
          <w:tcPr>
            <w:tcW w:w="23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33AD" w:rsidRDefault="001533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K1_W07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K1_W08</w:t>
            </w:r>
          </w:p>
        </w:tc>
      </w:tr>
    </w:tbl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680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50"/>
      </w:tblGrid>
      <w:tr w:rsidR="001533AD">
        <w:trPr>
          <w:trHeight w:val="92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Efekt </w:t>
            </w:r>
            <w:r w:rsidR="00D80D26">
              <w:rPr>
                <w:rFonts w:ascii="Arial" w:eastAsia="Arial" w:hAnsi="Arial" w:cs="Arial"/>
                <w:color w:val="000000"/>
                <w:sz w:val="20"/>
                <w:szCs w:val="20"/>
              </w:rPr>
              <w:t>kształcenia</w:t>
            </w:r>
            <w:r w:rsidR="00303D6B" w:rsidRPr="00303D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dla kursu</w:t>
            </w: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1533AD">
        <w:trPr>
          <w:trHeight w:val="210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U1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U2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U3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U4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U5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Student: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Formułuje przejrzyste, rozbudowane wypowiedzi na różne tematy związane z dziedzinami, które go interesują. Potrafi wyjaśnić swój punkt widzenia w danej kwestii przedstawiając swoje zdanie broniąc swoich poglądów.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Czyta ze zrozumieniem artykuły i reportaże dotyczące problemów współczesnego świata, w których piszący prezentują określone stanowiska i poglądy.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Pisze zrozumiałe, szczegółowe teksty na dowolne tematy, przekazując informacje lub rozważając argumenty za i przeciw.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Przygotowuje wystąpienia ustne i prezentacje.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Współdziała i pracuje w grupie jedno lub wielokulturowej, przyjmując w niej różne role.</w:t>
            </w:r>
          </w:p>
        </w:tc>
        <w:tc>
          <w:tcPr>
            <w:tcW w:w="2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K1_U08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K1_U05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K1_U06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K1_U07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K1_U09</w:t>
            </w:r>
          </w:p>
        </w:tc>
      </w:tr>
    </w:tbl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tblW w:w="9660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30"/>
      </w:tblGrid>
      <w:tr w:rsidR="001533AD">
        <w:trPr>
          <w:trHeight w:val="80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Efekt </w:t>
            </w:r>
            <w:r w:rsidR="00D80D26">
              <w:rPr>
                <w:rFonts w:ascii="Arial" w:eastAsia="Arial" w:hAnsi="Arial" w:cs="Arial"/>
                <w:color w:val="000000"/>
                <w:sz w:val="20"/>
                <w:szCs w:val="20"/>
              </w:rPr>
              <w:t>kształcenia</w:t>
            </w:r>
            <w:r w:rsidR="00303D6B" w:rsidRPr="00303D6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dla kursu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Odniesienie do efektów kierunkowych</w:t>
            </w:r>
          </w:p>
        </w:tc>
      </w:tr>
      <w:tr w:rsidR="001533AD">
        <w:trPr>
          <w:trHeight w:val="1280"/>
        </w:trPr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52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Student:</w:t>
            </w: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A171B"/>
                <w:sz w:val="20"/>
                <w:szCs w:val="20"/>
              </w:rPr>
              <w:t>Uczestniczy w życiu kulturalnym, korzystając z różnych mediów i różnych jego form.</w:t>
            </w:r>
          </w:p>
        </w:tc>
        <w:tc>
          <w:tcPr>
            <w:tcW w:w="24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K1_K02</w:t>
            </w:r>
          </w:p>
        </w:tc>
      </w:tr>
    </w:tbl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9649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610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94"/>
      </w:tblGrid>
      <w:tr w:rsidR="001533AD">
        <w:trPr>
          <w:trHeight w:val="420"/>
        </w:trPr>
        <w:tc>
          <w:tcPr>
            <w:tcW w:w="9650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right="137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Organizacja</w:t>
            </w:r>
          </w:p>
        </w:tc>
      </w:tr>
      <w:tr w:rsidR="001533AD">
        <w:trPr>
          <w:trHeight w:val="64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</w:t>
            </w: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(W)</w:t>
            </w:r>
          </w:p>
        </w:tc>
        <w:tc>
          <w:tcPr>
            <w:tcW w:w="6814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 w grupach</w:t>
            </w:r>
          </w:p>
        </w:tc>
      </w:tr>
      <w:tr w:rsidR="001533AD">
        <w:trPr>
          <w:trHeight w:val="46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33AD">
        <w:trPr>
          <w:trHeight w:val="48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33AD">
        <w:trPr>
          <w:trHeight w:val="460"/>
        </w:trPr>
        <w:tc>
          <w:tcPr>
            <w:tcW w:w="16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772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Opis metod prowadzenia zajęć</w:t>
      </w: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9642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1533AD">
        <w:trPr>
          <w:trHeight w:val="1920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Metoda komunikacyjna oraz zadaniowa </w:t>
            </w: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Metody podające, eksponujące, problemowe, aktywizujące</w:t>
            </w: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Metoda projektowa</w:t>
            </w:r>
          </w:p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Metody wspierające autonomiczne uczenie się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772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Formy sprawdzania efektów </w:t>
      </w:r>
      <w:r w:rsidR="00D80D26">
        <w:rPr>
          <w:rFonts w:ascii="Arial" w:eastAsia="Arial" w:hAnsi="Arial" w:cs="Arial"/>
          <w:color w:val="000000"/>
          <w:sz w:val="22"/>
          <w:szCs w:val="22"/>
        </w:rPr>
        <w:t>kształcenia</w:t>
      </w: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96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86"/>
      </w:tblGrid>
      <w:tr w:rsidR="001533AD">
        <w:trPr>
          <w:trHeight w:val="160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– learning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Inne</w:t>
            </w:r>
          </w:p>
        </w:tc>
      </w:tr>
      <w:tr w:rsidR="001533AD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533AD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33AD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x</w:t>
            </w: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33AD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33AD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1533AD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U04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33AD">
        <w:trPr>
          <w:trHeight w:val="240"/>
        </w:trPr>
        <w:tc>
          <w:tcPr>
            <w:tcW w:w="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x</w:t>
            </w:r>
          </w:p>
        </w:tc>
      </w:tr>
    </w:tbl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96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941"/>
        <w:gridCol w:w="7709"/>
      </w:tblGrid>
      <w:tr w:rsidR="001533AD"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Kryteria oceny</w:t>
            </w:r>
          </w:p>
        </w:tc>
        <w:tc>
          <w:tcPr>
            <w:tcW w:w="7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F74BB" w:rsidRDefault="00BF74BB" w:rsidP="00BF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Warunkiem uzyskania pozytywnej oceny jest:</w:t>
            </w:r>
          </w:p>
          <w:p w:rsidR="00BF74BB" w:rsidRDefault="00BF74BB" w:rsidP="00BF74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before="57" w:after="57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regularne i aktywne uczestnictwo w zajęciach,</w:t>
            </w:r>
          </w:p>
          <w:p w:rsidR="00BF74BB" w:rsidRPr="00717F34" w:rsidRDefault="00BF74BB" w:rsidP="00BF74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before="57" w:after="57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udział w dyskusji w czasie zajęć,</w:t>
            </w:r>
          </w:p>
          <w:p w:rsidR="00BF74BB" w:rsidRPr="00717F34" w:rsidRDefault="00BF74BB" w:rsidP="00BF74BB">
            <w:pPr>
              <w:pStyle w:val="Zawartotabeli"/>
              <w:numPr>
                <w:ilvl w:val="0"/>
                <w:numId w:val="7"/>
              </w:numPr>
              <w:suppressAutoHyphens/>
              <w:autoSpaceDE w:val="0"/>
              <w:spacing w:before="57" w:after="57" w:line="240" w:lineRule="auto"/>
              <w:ind w:leftChars="0" w:firstLineChars="0"/>
              <w:jc w:val="both"/>
              <w:textDirection w:val="lrTb"/>
              <w:textAlignment w:val="auto"/>
              <w:outlineLvl w:val="9"/>
            </w:pPr>
            <w:r>
              <w:rPr>
                <w:rFonts w:ascii="Arial" w:eastAsia="Arial" w:hAnsi="Arial" w:cs="Arial"/>
                <w:sz w:val="22"/>
                <w:szCs w:val="16"/>
              </w:rPr>
              <w:lastRenderedPageBreak/>
              <w:t>sumienne przygotowanie do zajęć oraz regularne pisanie prac domowych;</w:t>
            </w:r>
          </w:p>
          <w:p w:rsidR="00BF74BB" w:rsidRPr="00717F34" w:rsidRDefault="00BF74BB" w:rsidP="00BF74B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spacing w:before="57" w:after="57" w:line="240" w:lineRule="auto"/>
              <w:ind w:leftChars="0" w:firstLineChars="0"/>
              <w:rPr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uzyskanie zaliczenia ze wszystkich określonych w wymaganiach kursu zadań i ćwiczeń według standardowej skali ocen,</w:t>
            </w:r>
          </w:p>
          <w:p w:rsidR="00BF74BB" w:rsidRDefault="00BF74BB" w:rsidP="00BF74BB">
            <w:pPr>
              <w:pStyle w:val="Zawartotabeli"/>
              <w:numPr>
                <w:ilvl w:val="0"/>
                <w:numId w:val="7"/>
              </w:numPr>
              <w:suppressAutoHyphens/>
              <w:autoSpaceDE w:val="0"/>
              <w:spacing w:before="57" w:after="57" w:line="240" w:lineRule="auto"/>
              <w:ind w:leftChars="0" w:firstLineChars="0"/>
              <w:jc w:val="both"/>
              <w:textDirection w:val="lrTb"/>
              <w:textAlignment w:val="auto"/>
              <w:outlineLvl w:val="9"/>
            </w:pPr>
            <w:r>
              <w:rPr>
                <w:rFonts w:ascii="Arial" w:eastAsia="Arial" w:hAnsi="Arial" w:cs="Arial"/>
                <w:sz w:val="22"/>
                <w:szCs w:val="16"/>
              </w:rPr>
              <w:t>otrzymanie pozytywnych ocen (zaliczenie od 60%) z prac kontrolnych/zaliczeniowych wyznaczonych przez prowadzących zajęcia;</w:t>
            </w:r>
          </w:p>
          <w:p w:rsidR="00BF74BB" w:rsidRDefault="00BF74BB" w:rsidP="00BF74BB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Skala ocen:</w:t>
            </w:r>
          </w:p>
          <w:p w:rsidR="00BF74BB" w:rsidRDefault="00BF74BB" w:rsidP="00BF74BB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100-92%: bardzo dobry (5,0)</w:t>
            </w:r>
          </w:p>
          <w:p w:rsidR="00BF74BB" w:rsidRDefault="00BF74BB" w:rsidP="00BF74BB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91-84%: dobry plus (4,5)</w:t>
            </w:r>
          </w:p>
          <w:p w:rsidR="00BF74BB" w:rsidRDefault="00BF74BB" w:rsidP="00BF74BB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83-76%: dobry (4,0)</w:t>
            </w:r>
          </w:p>
          <w:p w:rsidR="00BF74BB" w:rsidRDefault="00BF74BB" w:rsidP="00BF74BB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75-68%: dostateczny plus (3,5)</w:t>
            </w:r>
          </w:p>
          <w:p w:rsidR="00BF74BB" w:rsidRDefault="00BF74BB" w:rsidP="00BF74BB">
            <w:pPr>
              <w:pStyle w:val="Zawartotabeli"/>
              <w:spacing w:before="57" w:after="57"/>
              <w:ind w:left="0" w:hanging="2"/>
              <w:jc w:val="both"/>
            </w:pPr>
            <w:r>
              <w:rPr>
                <w:rFonts w:ascii="Arial" w:eastAsia="Arial" w:hAnsi="Arial" w:cs="Arial"/>
                <w:sz w:val="22"/>
                <w:szCs w:val="16"/>
              </w:rPr>
              <w:t>67-60%: dostateczny (3,0)</w:t>
            </w:r>
          </w:p>
          <w:p w:rsidR="00BF74BB" w:rsidRDefault="00BF74BB" w:rsidP="00BF74BB">
            <w:pPr>
              <w:pStyle w:val="Zawartotabeli"/>
              <w:spacing w:before="57" w:after="57"/>
              <w:ind w:left="0" w:hanging="2"/>
              <w:jc w:val="both"/>
              <w:rPr>
                <w:rFonts w:ascii="Arial" w:eastAsia="Arial" w:hAnsi="Arial" w:cs="Arial"/>
                <w:sz w:val="22"/>
                <w:szCs w:val="16"/>
              </w:rPr>
            </w:pPr>
            <w:r>
              <w:rPr>
                <w:rFonts w:ascii="Arial" w:eastAsia="Arial" w:hAnsi="Arial" w:cs="Arial"/>
                <w:sz w:val="22"/>
                <w:szCs w:val="16"/>
              </w:rPr>
              <w:t>59-0%: niedostateczny (2,0)</w:t>
            </w:r>
          </w:p>
          <w:p w:rsidR="00BF74BB" w:rsidRDefault="00BF74BB" w:rsidP="00BF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Uzyskanie pozytywnej oceny z pisemnego i ustnego egzaminu końcowego z praktycznej nauki języka angielskiego według standardowej skali ocen (60%).</w:t>
            </w:r>
          </w:p>
          <w:p w:rsidR="00BF74BB" w:rsidRPr="00717F34" w:rsidRDefault="00BF74BB" w:rsidP="00BF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Chars="0" w:left="0" w:firstLineChars="0" w:firstLine="0"/>
              <w:rPr>
                <w:color w:val="000000"/>
              </w:rPr>
            </w:pPr>
            <w:r>
              <w:t>Warunkiem zaliczenia egzaminu końcowego jest uzyskanie pozytywnej oceny (tj. co najmniej 60% ogółu punktów) z obu części egzaminu: pisemnej i ustnej.</w:t>
            </w:r>
            <w:r>
              <w:br/>
              <w:t xml:space="preserve">Egzamin ustny składa się z czterech </w:t>
            </w:r>
            <w:proofErr w:type="spellStart"/>
            <w:r>
              <w:t>podczęści</w:t>
            </w:r>
            <w:proofErr w:type="spellEnd"/>
            <w:r>
              <w:t xml:space="preserve">. Student może oblać tylko jedną z tych </w:t>
            </w:r>
            <w:proofErr w:type="spellStart"/>
            <w:r>
              <w:t>podczęści</w:t>
            </w:r>
            <w:proofErr w:type="spellEnd"/>
            <w:r>
              <w:t>, pod warunkiem, że suma punktów przekracza próg 60%. W przypadku uzyskania oceny negatywnej z części pisemnej, student nie może podejść do części ustnej. Natomiast w przypadku uzyskania oceny negatywnej z części ustnej, student podchodzi w sesji poprawkowej tylko do tej części egzaminu.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rPr>
                <w:color w:val="000000"/>
              </w:rPr>
            </w:pPr>
          </w:p>
        </w:tc>
      </w:tr>
    </w:tbl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96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1941"/>
        <w:gridCol w:w="7709"/>
      </w:tblGrid>
      <w:tr w:rsidR="001533AD">
        <w:trPr>
          <w:trHeight w:val="1080"/>
        </w:trPr>
        <w:tc>
          <w:tcPr>
            <w:tcW w:w="19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7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Uwagi</w:t>
            </w:r>
          </w:p>
        </w:tc>
        <w:tc>
          <w:tcPr>
            <w:tcW w:w="7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57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Zdobywane umiejętności to: czytanie ze zrozumieniem, streszczanie tekstów, tworzenie tekstów pisanych na zadany temat i o zadanej formie, rozumienie ze słuchu, wypowiedź ustna na zadany temat, interakcja w zadanej sytuacji społecznej.</w:t>
            </w:r>
          </w:p>
        </w:tc>
      </w:tr>
    </w:tbl>
    <w:p w:rsidR="001533AD" w:rsidRDefault="00772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Treści merytoryczne (wykaz tematów)</w:t>
      </w: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9642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1533AD">
        <w:trPr>
          <w:trHeight w:val="1120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Treści budowane w oparciu o podręcznik literatury podstawowej oraz materiały autentyczne rozwijające umie</w:t>
            </w:r>
            <w:r w:rsidR="00BF74BB">
              <w:rPr>
                <w:rFonts w:ascii="Arial" w:eastAsia="Arial" w:hAnsi="Arial" w:cs="Arial"/>
                <w:color w:val="000000"/>
                <w:sz w:val="20"/>
                <w:szCs w:val="20"/>
              </w:rPr>
              <w:t>jętności językowe na poziomie B2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także rozwijające wrażliwość i kompetencję kulturową i interkulturową uczącego się.</w:t>
            </w:r>
          </w:p>
          <w:p w:rsidR="001533AD" w:rsidRDefault="00153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1533AD" w:rsidP="00BF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1533AD" w:rsidRDefault="00772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Wykaz literatury podstawowej</w:t>
      </w: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642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1533AD" w:rsidRPr="00BF74BB">
        <w:trPr>
          <w:trHeight w:val="1080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33AD" w:rsidRDefault="00BF74BB" w:rsidP="00BF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</w:pPr>
            <w:r w:rsidRPr="00BF74BB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Krantz, C &amp; Roberts, R.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(2016) Navigate Upper Intermediate B2. Oxford University Press</w:t>
            </w:r>
          </w:p>
          <w:p w:rsidR="00BF74BB" w:rsidRPr="00BF74BB" w:rsidRDefault="00BF74BB" w:rsidP="00BF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1533AD" w:rsidRPr="00BF74BB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:rsidR="001533AD" w:rsidRPr="00BF74BB" w:rsidRDefault="00772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en-US"/>
        </w:rPr>
      </w:pPr>
      <w:proofErr w:type="spellStart"/>
      <w:r w:rsidRPr="00BF74BB">
        <w:rPr>
          <w:rFonts w:ascii="Arial" w:eastAsia="Arial" w:hAnsi="Arial" w:cs="Arial"/>
          <w:color w:val="000000"/>
          <w:sz w:val="22"/>
          <w:szCs w:val="22"/>
          <w:lang w:val="en-US"/>
        </w:rPr>
        <w:t>Wykaz</w:t>
      </w:r>
      <w:proofErr w:type="spellEnd"/>
      <w:r w:rsidRPr="00BF74BB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F74BB">
        <w:rPr>
          <w:rFonts w:ascii="Arial" w:eastAsia="Arial" w:hAnsi="Arial" w:cs="Arial"/>
          <w:color w:val="000000"/>
          <w:sz w:val="22"/>
          <w:szCs w:val="22"/>
          <w:lang w:val="en-US"/>
        </w:rPr>
        <w:t>literatury</w:t>
      </w:r>
      <w:proofErr w:type="spellEnd"/>
      <w:r w:rsidRPr="00BF74BB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BF74BB">
        <w:rPr>
          <w:rFonts w:ascii="Arial" w:eastAsia="Arial" w:hAnsi="Arial" w:cs="Arial"/>
          <w:color w:val="000000"/>
          <w:sz w:val="22"/>
          <w:szCs w:val="22"/>
          <w:lang w:val="en-US"/>
        </w:rPr>
        <w:t>uzupełniającej</w:t>
      </w:r>
      <w:proofErr w:type="spellEnd"/>
    </w:p>
    <w:p w:rsidR="001533AD" w:rsidRPr="00BF74BB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tbl>
      <w:tblPr>
        <w:tblStyle w:val="ae"/>
        <w:tblW w:w="9642" w:type="dxa"/>
        <w:tblInd w:w="-82" w:type="dxa"/>
        <w:tblLayout w:type="fixed"/>
        <w:tblLook w:val="0000" w:firstRow="0" w:lastRow="0" w:firstColumn="0" w:lastColumn="0" w:noHBand="0" w:noVBand="0"/>
      </w:tblPr>
      <w:tblGrid>
        <w:gridCol w:w="9642"/>
      </w:tblGrid>
      <w:tr w:rsidR="001533AD" w:rsidRPr="00BF74BB">
        <w:trPr>
          <w:trHeight w:val="1100"/>
        </w:trPr>
        <w:tc>
          <w:tcPr>
            <w:tcW w:w="96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533AD" w:rsidRPr="00BF74BB" w:rsidRDefault="00BF74BB" w:rsidP="00BF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lastRenderedPageBreak/>
              <w:t>1.</w:t>
            </w:r>
            <w:r w:rsidR="00772872" w:rsidRPr="00BF74B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 xml:space="preserve">Evans, V. </w:t>
            </w:r>
            <w:r w:rsidR="00772872" w:rsidRPr="00BF74BB">
              <w:rPr>
                <w:rFonts w:ascii="Arial" w:eastAsia="Arial" w:hAnsi="Arial" w:cs="Arial"/>
                <w:i/>
                <w:color w:val="000000"/>
                <w:sz w:val="20"/>
                <w:szCs w:val="20"/>
                <w:lang w:val="en-US"/>
              </w:rPr>
              <w:t>Successful Writing</w:t>
            </w:r>
            <w:r w:rsidR="00772872" w:rsidRPr="00BF74BB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. Express Publishing, 1998.</w:t>
            </w:r>
          </w:p>
          <w:p w:rsidR="00BF74BB" w:rsidRDefault="00BF74BB" w:rsidP="00BF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lang w:val="en-US"/>
              </w:rPr>
              <w:t xml:space="preserve">2. </w:t>
            </w:r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De Chazal, E.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&amp; Rogers, L. (2013) Oxford EAP Intermediate /B1+ Oxford University Press</w:t>
            </w:r>
          </w:p>
          <w:p w:rsidR="001533AD" w:rsidRPr="00BF74BB" w:rsidRDefault="00BF74BB" w:rsidP="00BF74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lang w:val="en-US"/>
              </w:rPr>
            </w:pPr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Dummett</w:t>
            </w:r>
            <w:proofErr w:type="spellEnd"/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, P., Stephenson, H. &amp; Lansford, L. 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(2015) </w:t>
            </w:r>
            <w:r w:rsidRPr="008D7ABE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 xml:space="preserve">Keynote Intermediate. </w:t>
            </w:r>
            <w:r w:rsidRPr="00BF74BB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National Geographic/Cengage</w:t>
            </w:r>
          </w:p>
        </w:tc>
      </w:tr>
    </w:tbl>
    <w:p w:rsidR="001533AD" w:rsidRPr="00BF74BB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:rsidR="001533AD" w:rsidRPr="00BF74BB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:rsidR="001533AD" w:rsidRDefault="007728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BF74BB">
        <w:rPr>
          <w:rFonts w:ascii="Arial" w:eastAsia="Arial" w:hAnsi="Arial" w:cs="Arial"/>
          <w:color w:val="000000"/>
          <w:sz w:val="22"/>
          <w:szCs w:val="22"/>
          <w:lang w:val="en-US"/>
        </w:rPr>
        <w:t>Bilans</w:t>
      </w:r>
      <w:proofErr w:type="spellEnd"/>
      <w:r w:rsidRPr="00BF74BB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go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dzinowy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zgodny z CNPS (Całkowity Nakład Pracy Studenta)</w:t>
      </w:r>
    </w:p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"/>
        <w:tblW w:w="960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766"/>
        <w:gridCol w:w="5750"/>
        <w:gridCol w:w="1086"/>
      </w:tblGrid>
      <w:tr w:rsidR="001533AD">
        <w:trPr>
          <w:trHeight w:val="32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1533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533AD">
        <w:trPr>
          <w:trHeight w:val="32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1533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1533AD">
        <w:trPr>
          <w:trHeight w:val="66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1533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533AD">
        <w:trPr>
          <w:trHeight w:val="34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Lektura w ramach przygotowania do zajęć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1533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533AD">
        <w:trPr>
          <w:trHeight w:val="70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1533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1533AD">
        <w:trPr>
          <w:trHeight w:val="72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1533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1533AD">
        <w:trPr>
          <w:trHeight w:val="360"/>
        </w:trPr>
        <w:tc>
          <w:tcPr>
            <w:tcW w:w="2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1533A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Przygotowanie do egzaminu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1533AD">
        <w:trPr>
          <w:trHeight w:val="360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Ogółem bilans czasu pracy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</w:p>
        </w:tc>
      </w:tr>
      <w:tr w:rsidR="001533AD">
        <w:trPr>
          <w:trHeight w:val="380"/>
        </w:trPr>
        <w:tc>
          <w:tcPr>
            <w:tcW w:w="851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DBE5F1"/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533AD" w:rsidRDefault="0077287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1533AD" w:rsidRDefault="001533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6"/>
          <w:szCs w:val="16"/>
        </w:rPr>
      </w:pPr>
    </w:p>
    <w:sectPr w:rsidR="001533AD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9362C"/>
    <w:multiLevelType w:val="multilevel"/>
    <w:tmpl w:val="E294C2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8E25043"/>
    <w:multiLevelType w:val="multilevel"/>
    <w:tmpl w:val="9C4EC2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B5D6DFF"/>
    <w:multiLevelType w:val="multilevel"/>
    <w:tmpl w:val="38A21F16"/>
    <w:lvl w:ilvl="0">
      <w:start w:val="1"/>
      <w:numFmt w:val="bullet"/>
      <w:pStyle w:val="Nagwek1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56E96406"/>
    <w:multiLevelType w:val="multilevel"/>
    <w:tmpl w:val="2B2E10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2D82331"/>
    <w:multiLevelType w:val="multilevel"/>
    <w:tmpl w:val="B52E3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7610F72"/>
    <w:multiLevelType w:val="multilevel"/>
    <w:tmpl w:val="9252F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AE912DA"/>
    <w:multiLevelType w:val="multilevel"/>
    <w:tmpl w:val="CEECDAA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3AD"/>
    <w:rsid w:val="001533AD"/>
    <w:rsid w:val="00303D6B"/>
    <w:rsid w:val="00772872"/>
    <w:rsid w:val="00BF74BB"/>
    <w:rsid w:val="00D8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3642D-BF8E-4DB8-AAA7-543B3ACF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-1" w:hanging="1"/>
      <w:jc w:val="center"/>
    </w:pPr>
    <w:rPr>
      <w:rFonts w:ascii="Verdana" w:eastAsia="Arial Unicode MS" w:hAnsi="Verdana" w:cs="Verdana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styleId="Tekstdymka">
    <w:name w:val="Balloon Text"/>
    <w:basedOn w:val="Normalny"/>
    <w:rPr>
      <w:rFonts w:ascii="Tahoma" w:eastAsia="Arial Unicode MS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 w:firstLine="0"/>
    </w:pPr>
  </w:style>
  <w:style w:type="paragraph" w:customStyle="1" w:styleId="WW-Default">
    <w:name w:val="WW-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kern w:val="1"/>
      <w:position w:val="-1"/>
      <w:sz w:val="24"/>
      <w:szCs w:val="24"/>
      <w:lang w:eastAsia="zh-CN"/>
    </w:rPr>
  </w:style>
  <w:style w:type="paragraph" w:customStyle="1" w:styleId="Tekstdymka2">
    <w:name w:val="Tekst dymka2"/>
    <w:basedOn w:val="Normalny"/>
    <w:rPr>
      <w:rFonts w:ascii="Tahoma" w:eastAsia="Arial Unicode MS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Katarzyna Gabrysiak</cp:lastModifiedBy>
  <cp:revision>6</cp:revision>
  <dcterms:created xsi:type="dcterms:W3CDTF">2018-07-17T11:30:00Z</dcterms:created>
  <dcterms:modified xsi:type="dcterms:W3CDTF">2019-02-18T11:30:00Z</dcterms:modified>
</cp:coreProperties>
</file>