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13" w:rsidRDefault="00E04613" w:rsidP="00E04613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E04613" w:rsidRDefault="00E04613" w:rsidP="00E04613">
      <w:pPr>
        <w:autoSpaceDE/>
        <w:jc w:val="center"/>
        <w:rPr>
          <w:rFonts w:ascii="Arial" w:hAnsi="Arial" w:cs="Arial"/>
          <w:sz w:val="22"/>
          <w:szCs w:val="14"/>
        </w:rPr>
      </w:pPr>
    </w:p>
    <w:p w:rsidR="00E04613" w:rsidRDefault="00E04613" w:rsidP="00E04613">
      <w:pPr>
        <w:autoSpaceDE/>
        <w:jc w:val="center"/>
        <w:rPr>
          <w:rFonts w:ascii="Arial" w:hAnsi="Arial" w:cs="Arial"/>
          <w:sz w:val="22"/>
          <w:szCs w:val="14"/>
        </w:rPr>
      </w:pPr>
    </w:p>
    <w:p w:rsidR="00E04613" w:rsidRDefault="00E04613" w:rsidP="00E04613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4613" w:rsidTr="0092010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E04613" w:rsidRDefault="00E04613" w:rsidP="0092010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Cywilizacja Francji</w:t>
            </w:r>
          </w:p>
        </w:tc>
      </w:tr>
      <w:tr w:rsidR="00E04613" w:rsidTr="0092010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04613" w:rsidRDefault="00E04613" w:rsidP="0092010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French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Civilization</w:t>
            </w:r>
            <w:proofErr w:type="spellEnd"/>
          </w:p>
        </w:tc>
      </w:tr>
    </w:tbl>
    <w:p w:rsidR="00E04613" w:rsidRDefault="00E04613" w:rsidP="00E0461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4613" w:rsidTr="0092010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Maria Gubińska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04613" w:rsidTr="0092010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Katedry Literatur Francuskiego Obszaru Językowego </w:t>
            </w:r>
          </w:p>
        </w:tc>
      </w:tr>
      <w:tr w:rsidR="00E04613" w:rsidTr="0092010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3" w:rsidTr="0092010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613" w:rsidRDefault="00E04613" w:rsidP="00E04613">
      <w:pPr>
        <w:jc w:val="center"/>
        <w:rPr>
          <w:rFonts w:ascii="Arial" w:hAnsi="Arial" w:cs="Arial"/>
          <w:sz w:val="20"/>
          <w:szCs w:val="20"/>
        </w:rPr>
      </w:pPr>
    </w:p>
    <w:p w:rsidR="00E04613" w:rsidRDefault="00E04613" w:rsidP="00E04613">
      <w:pPr>
        <w:jc w:val="center"/>
        <w:rPr>
          <w:rFonts w:ascii="Arial" w:hAnsi="Arial" w:cs="Arial"/>
          <w:sz w:val="20"/>
          <w:szCs w:val="20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04613" w:rsidTr="00920108">
        <w:trPr>
          <w:trHeight w:val="1365"/>
        </w:trPr>
        <w:tc>
          <w:tcPr>
            <w:tcW w:w="9640" w:type="dxa"/>
          </w:tcPr>
          <w:p w:rsidR="00E04613" w:rsidRDefault="00E04613" w:rsidP="0092010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 kursu jest zapoznanie studentów z wybranymi zagadnieniami kultury francuskiej. Zajęcia obejmują zagadnienia, odnoszące się zarówno do historii, jak i do stanu obecnego francuskiej kultury i życia społecznego </w:t>
            </w: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04613" w:rsidTr="0092010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Uzyskana  podczas wcześniejszych zajęć z historii literatury, historii Francji oraz innych zajęć z dziedziny wiedzy o kulturze</w:t>
            </w:r>
          </w:p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</w:p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E04613" w:rsidTr="0092010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Wszystkie, pozwalające (nadal ta mowa-trawa?) zrozumieć omawiane zagadnienia</w:t>
            </w:r>
          </w:p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E04613" w:rsidTr="00920108">
        <w:tc>
          <w:tcPr>
            <w:tcW w:w="1941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Przewidziane w programie studiów</w:t>
            </w:r>
          </w:p>
          <w:p w:rsidR="00E04613" w:rsidRDefault="00E04613" w:rsidP="00920108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4"/>
        </w:rPr>
      </w:pPr>
    </w:p>
    <w:p w:rsidR="00E04613" w:rsidRDefault="00E04613" w:rsidP="00E04613">
      <w:pPr>
        <w:rPr>
          <w:rFonts w:ascii="Arial" w:hAnsi="Arial" w:cs="Arial"/>
          <w:sz w:val="22"/>
          <w:szCs w:val="14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985"/>
        <w:gridCol w:w="2274"/>
      </w:tblGrid>
      <w:tr w:rsidR="00E04613" w:rsidTr="0092010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04613" w:rsidTr="00920108">
        <w:trPr>
          <w:cantSplit/>
          <w:trHeight w:val="1838"/>
        </w:trPr>
        <w:tc>
          <w:tcPr>
            <w:tcW w:w="1979" w:type="dxa"/>
            <w:vMerge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E04613" w:rsidRPr="00846986" w:rsidRDefault="00E04613" w:rsidP="00920108">
            <w:pPr>
              <w:jc w:val="both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W01: posiada wiedzę na temat najważniejszych aspektów współczesnej kultury i cywilizacji francuskiej.</w:t>
            </w:r>
          </w:p>
          <w:p w:rsidR="00E04613" w:rsidRPr="00846986" w:rsidRDefault="00E04613" w:rsidP="00920108">
            <w:pPr>
              <w:jc w:val="both"/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 xml:space="preserve">W02: ma wiedzę dotyczącą politycznych, społecznych i kulturowych uwarunkowań procesów zachodzących we Francji, bieżących zagadnień z polityki wewnętrznej i zagranicznej Francji; </w:t>
            </w:r>
          </w:p>
          <w:p w:rsidR="00E04613" w:rsidRPr="00846986" w:rsidRDefault="00E04613" w:rsidP="00920108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W03: zna poglądy oraz postawy</w:t>
            </w:r>
            <w:r w:rsidRPr="00846986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światopoglądowe i społeczne </w:t>
            </w:r>
            <w:r w:rsidRPr="00846986">
              <w:rPr>
                <w:rFonts w:cs="Arial"/>
                <w:szCs w:val="16"/>
              </w:rPr>
              <w:t>Francuzów, a także</w:t>
            </w:r>
            <w:r>
              <w:rPr>
                <w:rFonts w:cs="Arial"/>
                <w:szCs w:val="16"/>
              </w:rPr>
              <w:t xml:space="preserve"> ich obyczaje i zachowania.</w:t>
            </w:r>
          </w:p>
          <w:p w:rsidR="00E04613" w:rsidRPr="008C1155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W04: zna podstawowe zjawiska, </w:t>
            </w:r>
            <w:r w:rsidRPr="008C1155">
              <w:rPr>
                <w:rFonts w:ascii="Arial" w:hAnsi="Arial" w:cs="Arial"/>
                <w:sz w:val="22"/>
                <w:szCs w:val="22"/>
              </w:rPr>
              <w:t xml:space="preserve">decydujące o specyfice kulturowej społeczeństwa francuskiego, ma wiedzę </w:t>
            </w:r>
            <w:r w:rsidRPr="008C1155">
              <w:rPr>
                <w:rFonts w:ascii="Arial" w:eastAsia="MyriadPro-Regular" w:hAnsi="Arial" w:cs="Arial"/>
                <w:sz w:val="22"/>
                <w:szCs w:val="22"/>
              </w:rPr>
              <w:t xml:space="preserve">o instytucjach kultury </w:t>
            </w:r>
            <w:r w:rsidRPr="008C1155">
              <w:rPr>
                <w:rStyle w:val="wrtext"/>
                <w:rFonts w:ascii="Arial" w:hAnsi="Arial" w:cs="Arial"/>
                <w:sz w:val="22"/>
                <w:szCs w:val="22"/>
              </w:rPr>
              <w:t>i różnych przejawach francuskiej kultury.</w:t>
            </w:r>
          </w:p>
        </w:tc>
        <w:tc>
          <w:tcPr>
            <w:tcW w:w="2365" w:type="dxa"/>
          </w:tcPr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</w:t>
            </w:r>
            <w:r w:rsidRPr="00846986">
              <w:rPr>
                <w:rFonts w:cs="Arial"/>
                <w:szCs w:val="16"/>
              </w:rPr>
              <w:softHyphen/>
              <w:t>W04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</w:t>
            </w:r>
            <w:r w:rsidRPr="00846986">
              <w:rPr>
                <w:rFonts w:cs="Arial"/>
                <w:szCs w:val="16"/>
              </w:rPr>
              <w:softHyphen/>
              <w:t>W04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</w:t>
            </w:r>
            <w:r w:rsidRPr="00846986">
              <w:rPr>
                <w:rFonts w:cs="Arial"/>
                <w:szCs w:val="16"/>
              </w:rPr>
              <w:softHyphen/>
              <w:t>W04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</w:t>
            </w:r>
            <w:r w:rsidRPr="00846986">
              <w:rPr>
                <w:rFonts w:cs="Arial"/>
                <w:szCs w:val="16"/>
              </w:rPr>
              <w:softHyphen/>
              <w:t>W010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04613" w:rsidTr="0092010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04613" w:rsidTr="00920108">
        <w:trPr>
          <w:cantSplit/>
          <w:trHeight w:val="2116"/>
        </w:trPr>
        <w:tc>
          <w:tcPr>
            <w:tcW w:w="1985" w:type="dxa"/>
            <w:vMerge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613" w:rsidRPr="00846986" w:rsidRDefault="00E04613" w:rsidP="00920108">
            <w:pPr>
              <w:jc w:val="both"/>
              <w:rPr>
                <w:rFonts w:eastAsia="MyriadPro-Regular" w:cs="Arial"/>
                <w:szCs w:val="16"/>
              </w:rPr>
            </w:pPr>
            <w:r w:rsidRPr="00846986">
              <w:rPr>
                <w:rFonts w:cs="Arial"/>
                <w:szCs w:val="16"/>
              </w:rPr>
              <w:t xml:space="preserve">U01: </w:t>
            </w:r>
            <w:r>
              <w:rPr>
                <w:rFonts w:eastAsia="MyriadPro-Regular" w:cs="Arial"/>
                <w:szCs w:val="16"/>
              </w:rPr>
              <w:t xml:space="preserve">potrafi wyszukiwać, analizować i </w:t>
            </w:r>
            <w:r w:rsidRPr="00846986">
              <w:rPr>
                <w:rFonts w:eastAsia="MyriadPro-Regular" w:cs="Arial"/>
                <w:szCs w:val="16"/>
              </w:rPr>
              <w:t>interpretować dane pochodzące z różnych źródeł (m.in. śledzi aktualne wydarzenia społeczne, polityczne i kulturalne Francji),</w:t>
            </w:r>
          </w:p>
          <w:p w:rsidR="00E04613" w:rsidRPr="00846986" w:rsidRDefault="00E04613" w:rsidP="00920108">
            <w:pPr>
              <w:jc w:val="both"/>
              <w:rPr>
                <w:rFonts w:cs="Arial"/>
                <w:szCs w:val="16"/>
              </w:rPr>
            </w:pPr>
            <w:r w:rsidRPr="00846986">
              <w:rPr>
                <w:rFonts w:eastAsia="MyriadPro-Regular" w:cs="Arial"/>
                <w:szCs w:val="16"/>
              </w:rPr>
              <w:t xml:space="preserve">U02: potrafi </w:t>
            </w:r>
            <w:r w:rsidRPr="00846986">
              <w:rPr>
                <w:rFonts w:cs="Arial"/>
                <w:szCs w:val="16"/>
              </w:rPr>
              <w:t xml:space="preserve">dostrzec różnice i podobieństwa między własnym społeczeństwem a </w:t>
            </w:r>
            <w:r>
              <w:rPr>
                <w:rFonts w:cs="Arial"/>
                <w:szCs w:val="16"/>
              </w:rPr>
              <w:t xml:space="preserve">społeczeństwem </w:t>
            </w:r>
            <w:r w:rsidRPr="00846986">
              <w:rPr>
                <w:rFonts w:cs="Arial"/>
                <w:szCs w:val="16"/>
              </w:rPr>
              <w:t>franc</w:t>
            </w:r>
            <w:r>
              <w:rPr>
                <w:rFonts w:cs="Arial"/>
                <w:szCs w:val="16"/>
              </w:rPr>
              <w:t xml:space="preserve">uskim, </w:t>
            </w:r>
            <w:r w:rsidRPr="00846986">
              <w:rPr>
                <w:rFonts w:eastAsia="MyriadPro-Regular" w:cs="Arial"/>
                <w:szCs w:val="16"/>
              </w:rPr>
              <w:t xml:space="preserve">potrafi </w:t>
            </w:r>
            <w:r w:rsidRPr="00846986">
              <w:rPr>
                <w:rFonts w:cs="Arial"/>
                <w:szCs w:val="16"/>
              </w:rPr>
              <w:t>dokonać samodzielnej analizy zjawisk oraz procesów zachodzących w życiu społecznym V Republiki,</w:t>
            </w:r>
          </w:p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  <w:r w:rsidRPr="00846986">
              <w:rPr>
                <w:rFonts w:cs="Arial"/>
                <w:szCs w:val="16"/>
              </w:rPr>
              <w:t xml:space="preserve">U03: potrafi </w:t>
            </w:r>
            <w:r w:rsidRPr="00846986">
              <w:rPr>
                <w:rFonts w:eastAsia="MyriadPro-Semibold" w:cs="Arial"/>
                <w:bCs/>
                <w:szCs w:val="16"/>
              </w:rPr>
              <w:t>przygotować prezentację multimedialną w języku francuskim.</w:t>
            </w:r>
          </w:p>
        </w:tc>
        <w:tc>
          <w:tcPr>
            <w:tcW w:w="2410" w:type="dxa"/>
          </w:tcPr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K1_U01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K1_U05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  <w:r w:rsidRPr="00846986">
              <w:rPr>
                <w:rFonts w:cs="Arial"/>
                <w:szCs w:val="16"/>
              </w:rPr>
              <w:t>K1_U09</w:t>
            </w: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4901"/>
        <w:gridCol w:w="2311"/>
      </w:tblGrid>
      <w:tr w:rsidR="00E04613" w:rsidTr="0092010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04613" w:rsidTr="00920108">
        <w:trPr>
          <w:cantSplit/>
          <w:trHeight w:val="1984"/>
        </w:trPr>
        <w:tc>
          <w:tcPr>
            <w:tcW w:w="1985" w:type="dxa"/>
            <w:vMerge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613" w:rsidRPr="00846986" w:rsidRDefault="00E04613" w:rsidP="00920108">
            <w:pPr>
              <w:jc w:val="both"/>
              <w:rPr>
                <w:rFonts w:eastAsia="MyriadPro-Regular" w:cs="Arial"/>
                <w:szCs w:val="16"/>
              </w:rPr>
            </w:pPr>
            <w:r w:rsidRPr="00846986">
              <w:rPr>
                <w:rFonts w:cs="Arial"/>
                <w:szCs w:val="16"/>
              </w:rPr>
              <w:t xml:space="preserve">K01: potrafi pracować </w:t>
            </w:r>
            <w:r>
              <w:rPr>
                <w:rFonts w:cs="Arial"/>
                <w:szCs w:val="16"/>
              </w:rPr>
              <w:t xml:space="preserve">zarówno samodzielnie, jak i </w:t>
            </w:r>
            <w:r w:rsidRPr="00846986">
              <w:rPr>
                <w:rFonts w:cs="Arial"/>
                <w:szCs w:val="16"/>
              </w:rPr>
              <w:t>w grupie</w:t>
            </w:r>
            <w:r>
              <w:rPr>
                <w:rFonts w:cs="Arial"/>
                <w:szCs w:val="16"/>
              </w:rPr>
              <w:t xml:space="preserve"> nad realizacją powierzonego mu zadania.</w:t>
            </w:r>
          </w:p>
          <w:p w:rsidR="00E04613" w:rsidRPr="00846986" w:rsidRDefault="00E04613" w:rsidP="00920108">
            <w:pPr>
              <w:jc w:val="both"/>
              <w:rPr>
                <w:rFonts w:cs="Arial"/>
                <w:szCs w:val="16"/>
              </w:rPr>
            </w:pPr>
            <w:r>
              <w:rPr>
                <w:rFonts w:eastAsia="MyriadPro-Regular" w:cs="Arial"/>
                <w:szCs w:val="16"/>
              </w:rPr>
              <w:t xml:space="preserve">K02: </w:t>
            </w:r>
            <w:r w:rsidRPr="00846986">
              <w:rPr>
                <w:rFonts w:cs="Arial"/>
                <w:szCs w:val="16"/>
              </w:rPr>
              <w:t xml:space="preserve">rozwija </w:t>
            </w:r>
            <w:r w:rsidRPr="00846986">
              <w:rPr>
                <w:rFonts w:eastAsia="MyriadPro-Regular" w:cs="Arial"/>
                <w:szCs w:val="16"/>
              </w:rPr>
              <w:t xml:space="preserve">własną </w:t>
            </w:r>
            <w:r>
              <w:rPr>
                <w:rFonts w:cs="Arial"/>
                <w:szCs w:val="16"/>
              </w:rPr>
              <w:t>kompetencję</w:t>
            </w:r>
            <w:r w:rsidRPr="00846986">
              <w:rPr>
                <w:rFonts w:cs="Arial"/>
                <w:szCs w:val="16"/>
              </w:rPr>
              <w:t xml:space="preserve"> interkulturową wykazując m.in. postawę ciekawości, otwartości na „inność”, gotowość do jej zrozumienia, empatię - zdolność „wczucia się” w inną kulturę, </w:t>
            </w:r>
          </w:p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  <w:r w:rsidRPr="00846986">
              <w:rPr>
                <w:rFonts w:eastAsia="MyriadPro-Regular" w:cs="Arial"/>
                <w:szCs w:val="16"/>
              </w:rPr>
              <w:t>K03: uczestniczy w życiu kulturalnym, korzystając z różnych mediów i różnych jego form.</w:t>
            </w:r>
          </w:p>
        </w:tc>
        <w:tc>
          <w:tcPr>
            <w:tcW w:w="2410" w:type="dxa"/>
          </w:tcPr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 xml:space="preserve">K1_K03, 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 xml:space="preserve">K1_K05 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  <w:r w:rsidRPr="00846986">
              <w:rPr>
                <w:rFonts w:cs="Arial"/>
                <w:szCs w:val="16"/>
              </w:rPr>
              <w:t>K1_K04</w:t>
            </w: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Pr="00846986" w:rsidRDefault="00E04613" w:rsidP="00920108">
            <w:pPr>
              <w:rPr>
                <w:rFonts w:cs="Arial"/>
                <w:szCs w:val="16"/>
              </w:rPr>
            </w:pPr>
          </w:p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  <w:r w:rsidRPr="00846986">
              <w:rPr>
                <w:rFonts w:cs="Arial"/>
                <w:szCs w:val="16"/>
              </w:rPr>
              <w:t>K1_K08</w:t>
            </w: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04613" w:rsidTr="0092010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E04613" w:rsidTr="0092010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04613" w:rsidTr="0092010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3" w:rsidTr="0092010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3" w:rsidTr="00920108">
        <w:trPr>
          <w:trHeight w:val="462"/>
        </w:trPr>
        <w:tc>
          <w:tcPr>
            <w:tcW w:w="1611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04613" w:rsidTr="00920108">
        <w:trPr>
          <w:trHeight w:val="1920"/>
        </w:trPr>
        <w:tc>
          <w:tcPr>
            <w:tcW w:w="9622" w:type="dxa"/>
          </w:tcPr>
          <w:p w:rsidR="00E04613" w:rsidRDefault="00E04613" w:rsidP="00920108">
            <w:pPr>
              <w:pStyle w:val="Zawartotabeli"/>
              <w:rPr>
                <w:rFonts w:ascii="Arial" w:hAnsi="Arial" w:cs="Arial"/>
                <w:szCs w:val="16"/>
              </w:rPr>
            </w:pPr>
          </w:p>
          <w:p w:rsidR="00E04613" w:rsidRDefault="00E04613" w:rsidP="00920108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z elementami konwersatorium</w:t>
            </w:r>
          </w:p>
        </w:tc>
      </w:tr>
    </w:tbl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E04613" w:rsidTr="0092010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04613" w:rsidRDefault="00E04613" w:rsidP="009201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04613" w:rsidTr="0092010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  <w:tr w:rsidR="00E04613" w:rsidTr="0092010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04613" w:rsidRDefault="00E04613" w:rsidP="0092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K03</w:t>
            </w: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04613" w:rsidRDefault="00E04613" w:rsidP="00920108">
            <w:pPr>
              <w:rPr>
                <w:rFonts w:ascii="Arial" w:hAnsi="Arial" w:cs="Arial"/>
              </w:rPr>
            </w:pPr>
          </w:p>
        </w:tc>
      </w:tr>
    </w:tbl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04613" w:rsidTr="00920108">
        <w:tc>
          <w:tcPr>
            <w:tcW w:w="1941" w:type="dxa"/>
            <w:shd w:val="clear" w:color="auto" w:fill="DBE5F1"/>
            <w:vAlign w:val="center"/>
          </w:tcPr>
          <w:p w:rsidR="00E04613" w:rsidRDefault="00E04613" w:rsidP="0092010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E04613" w:rsidRDefault="00E04613" w:rsidP="00920108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E04613" w:rsidRDefault="00E04613" w:rsidP="00920108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Aktywny udział w zajęciach, przygotowanie do egzaminu</w:t>
            </w:r>
          </w:p>
          <w:p w:rsidR="00E04613" w:rsidRDefault="00E04613" w:rsidP="00920108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04613" w:rsidTr="0092010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E04613" w:rsidRDefault="00E04613" w:rsidP="0092010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E04613" w:rsidRDefault="00E04613" w:rsidP="00920108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E04613" w:rsidRDefault="00E04613" w:rsidP="00920108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04613" w:rsidTr="00920108">
        <w:trPr>
          <w:trHeight w:val="1136"/>
        </w:trPr>
        <w:tc>
          <w:tcPr>
            <w:tcW w:w="9622" w:type="dxa"/>
          </w:tcPr>
          <w:p w:rsidR="00E04613" w:rsidRDefault="00E04613" w:rsidP="00920108"/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Geograficzna, historyczno-kulturowa i administracyjna mapa Francji: ukształtowanie terenu (masywy górskie, główne rzeki, największe miasta, ośrodki przemysłowe); różnorodność kulturowa (regiony historyczne z ich specyfiką kulturową); współczesny podział administracyjny Francji.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Postaci związane z tożsamością narodową Francuzów (od Karola Wielkiego do Charles’a de Gaulle’a).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Historia kolonialna Francji (etapy kolonizacji, kolonie francuskie na świecie, współczesne państwa postkolonialne).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Dziedzictwo Rewolucji Francuskiej – „wolność, równość (własność), braterstwo” dziś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Francja i jej wizerunek za granicą: stereotypy i autostereotypy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Wydarzenia maja 1968 i ich znaczenie dla życia społecznego ówczesnej i dzisiejszej Francji.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Piosenka francuska – odzwierciedlenie nastrojów i stanu ducha Francuzów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 xml:space="preserve">Film francuski od braci </w:t>
            </w:r>
            <w:proofErr w:type="spellStart"/>
            <w:r>
              <w:t>Lumière</w:t>
            </w:r>
            <w:proofErr w:type="spellEnd"/>
            <w:r>
              <w:t xml:space="preserve"> do ostatniej głośnej premiery. 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„Francja gastronomiczna” – wina, sery i nie tylko (kuchnia a styl życia Francuzów).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Architektura i sztuka Francji (wybrane dzieła, style i kierunki artystyczne: romanizm, klasycyzm, symbolizm, awangarda, postmodernizm).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Religijność Francuzów dawniej i dziś (główne wyznania, kwestia „państwa laickiego”).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Życie społeczno-polityczne współczesnej Francji (Francuzi wobec wyzwań współczesności).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>Współczesne media francuskie (prasa, telewizja, portale internetowe) – informacja, debata społeczna, perswazja, reklama.</w:t>
            </w:r>
          </w:p>
          <w:p w:rsidR="00E04613" w:rsidRDefault="00E04613" w:rsidP="00920108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</w:pPr>
            <w:r>
              <w:t xml:space="preserve">Tożsamość kulturowa Francuzów a wielokulturowość. </w:t>
            </w:r>
          </w:p>
          <w:p w:rsidR="00E04613" w:rsidRDefault="00E04613" w:rsidP="00920108">
            <w:pPr>
              <w:pStyle w:val="Tekstdymka2"/>
              <w:rPr>
                <w:rFonts w:ascii="Arial" w:hAnsi="Arial" w:cs="Arial"/>
                <w:sz w:val="22"/>
              </w:rPr>
            </w:pPr>
          </w:p>
        </w:tc>
      </w:tr>
    </w:tbl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</w:p>
    <w:p w:rsidR="00E04613" w:rsidRDefault="00E04613" w:rsidP="00E04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04613" w:rsidRPr="00E04613" w:rsidTr="00920108">
        <w:trPr>
          <w:trHeight w:val="1098"/>
        </w:trPr>
        <w:tc>
          <w:tcPr>
            <w:tcW w:w="9622" w:type="dxa"/>
          </w:tcPr>
          <w:p w:rsidR="00E04613" w:rsidRDefault="00E04613" w:rsidP="00920108">
            <w:pPr>
              <w:rPr>
                <w:rFonts w:ascii="Arial" w:hAnsi="Arial" w:cs="Arial"/>
                <w:szCs w:val="16"/>
              </w:rPr>
            </w:pPr>
            <w:r>
              <w:rPr>
                <w:rFonts w:cs="Arial"/>
                <w:szCs w:val="16"/>
              </w:rPr>
              <w:t xml:space="preserve"> 1. </w:t>
            </w:r>
            <w:r w:rsidRPr="00846986">
              <w:rPr>
                <w:rFonts w:cs="Arial"/>
                <w:szCs w:val="16"/>
              </w:rPr>
              <w:t>J. Kowalski, A.</w:t>
            </w:r>
            <w:r>
              <w:rPr>
                <w:rFonts w:cs="Arial"/>
                <w:szCs w:val="16"/>
              </w:rPr>
              <w:t xml:space="preserve"> </w:t>
            </w:r>
            <w:r w:rsidRPr="00846986">
              <w:rPr>
                <w:rFonts w:cs="Arial"/>
                <w:szCs w:val="16"/>
              </w:rPr>
              <w:t xml:space="preserve">i M. Loba., J. Prokop, </w:t>
            </w:r>
            <w:r w:rsidRPr="00846986">
              <w:rPr>
                <w:rFonts w:cs="Arial"/>
                <w:i/>
                <w:szCs w:val="16"/>
              </w:rPr>
              <w:t>Dzieje kultury francuskiej</w:t>
            </w:r>
            <w:r w:rsidRPr="00846986">
              <w:rPr>
                <w:rFonts w:cs="Arial"/>
                <w:szCs w:val="16"/>
              </w:rPr>
              <w:t>, PWN</w:t>
            </w:r>
            <w:r>
              <w:rPr>
                <w:rFonts w:cs="Arial"/>
                <w:szCs w:val="16"/>
              </w:rPr>
              <w:t>,</w:t>
            </w:r>
            <w:r w:rsidRPr="00846986">
              <w:rPr>
                <w:rFonts w:cs="Arial"/>
                <w:szCs w:val="16"/>
              </w:rPr>
              <w:t xml:space="preserve"> Warszawa 2005.</w:t>
            </w:r>
          </w:p>
          <w:p w:rsidR="00E04613" w:rsidRPr="00D02A50" w:rsidRDefault="00E04613" w:rsidP="00920108">
            <w:pPr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2. R.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Roesch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R. Roll-Harold, </w:t>
            </w:r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La France au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quotidien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, Grenoble, PUG 2008.</w:t>
            </w:r>
          </w:p>
          <w:p w:rsidR="00E04613" w:rsidRDefault="00E04613" w:rsidP="00920108">
            <w:pPr>
              <w:rPr>
                <w:rFonts w:cs="Arial"/>
                <w:szCs w:val="16"/>
                <w:lang w:val="fr-FR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 3. </w:t>
            </w:r>
            <w:r w:rsidRPr="00846986">
              <w:rPr>
                <w:rFonts w:cs="Arial"/>
                <w:szCs w:val="16"/>
                <w:lang w:val="fr-FR"/>
              </w:rPr>
              <w:t xml:space="preserve">D.C. Meyer, </w:t>
            </w:r>
            <w:r w:rsidRPr="00846986">
              <w:rPr>
                <w:rFonts w:cs="Arial"/>
                <w:i/>
                <w:szCs w:val="16"/>
                <w:lang w:val="fr-FR"/>
              </w:rPr>
              <w:t>Clés pour la France</w:t>
            </w:r>
            <w:r w:rsidRPr="00846986">
              <w:rPr>
                <w:rFonts w:cs="Arial"/>
                <w:szCs w:val="16"/>
                <w:lang w:val="fr-FR"/>
              </w:rPr>
              <w:t xml:space="preserve">, </w:t>
            </w:r>
            <w:r>
              <w:rPr>
                <w:rFonts w:cs="Arial"/>
                <w:szCs w:val="16"/>
                <w:lang w:val="fr-FR"/>
              </w:rPr>
              <w:t xml:space="preserve">Paris, </w:t>
            </w:r>
            <w:r w:rsidRPr="00846986">
              <w:rPr>
                <w:rFonts w:cs="Arial"/>
                <w:szCs w:val="16"/>
                <w:lang w:val="fr-FR"/>
              </w:rPr>
              <w:t>Hachette 2010.</w:t>
            </w:r>
          </w:p>
          <w:p w:rsidR="00E04613" w:rsidRPr="00846986" w:rsidRDefault="00E04613" w:rsidP="00920108">
            <w:pPr>
              <w:widowControl/>
              <w:suppressAutoHyphens w:val="0"/>
              <w:autoSpaceDE/>
              <w:jc w:val="both"/>
              <w:rPr>
                <w:rFonts w:cs="Arial"/>
                <w:szCs w:val="16"/>
                <w:lang w:val="fr-FR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 4. </w:t>
            </w:r>
            <w:r w:rsidRPr="00846986">
              <w:rPr>
                <w:rFonts w:cs="Arial"/>
                <w:szCs w:val="16"/>
                <w:lang w:val="fr-FR"/>
              </w:rPr>
              <w:t xml:space="preserve">R. Bourgois., </w:t>
            </w:r>
            <w:r>
              <w:rPr>
                <w:rFonts w:cs="Arial"/>
                <w:szCs w:val="16"/>
                <w:lang w:val="fr-FR"/>
              </w:rPr>
              <w:t xml:space="preserve">P. </w:t>
            </w:r>
            <w:proofErr w:type="spellStart"/>
            <w:r>
              <w:rPr>
                <w:rFonts w:cs="Arial"/>
                <w:szCs w:val="16"/>
                <w:lang w:val="fr-FR"/>
              </w:rPr>
              <w:t>Terrone</w:t>
            </w:r>
            <w:proofErr w:type="spellEnd"/>
            <w:r w:rsidRPr="00846986">
              <w:rPr>
                <w:rFonts w:cs="Arial"/>
                <w:szCs w:val="16"/>
                <w:lang w:val="fr-FR"/>
              </w:rPr>
              <w:t xml:space="preserve">, </w:t>
            </w:r>
            <w:r w:rsidRPr="00846986">
              <w:rPr>
                <w:rFonts w:cs="Arial"/>
                <w:i/>
                <w:szCs w:val="16"/>
                <w:lang w:val="fr-FR"/>
              </w:rPr>
              <w:t>La France des institutions</w:t>
            </w:r>
            <w:r w:rsidRPr="00846986">
              <w:rPr>
                <w:rFonts w:cs="Arial"/>
                <w:szCs w:val="16"/>
                <w:lang w:val="fr-FR"/>
              </w:rPr>
              <w:t>,</w:t>
            </w:r>
            <w:r>
              <w:rPr>
                <w:rFonts w:cs="Arial"/>
                <w:szCs w:val="16"/>
                <w:lang w:val="fr-FR"/>
              </w:rPr>
              <w:t xml:space="preserve"> </w:t>
            </w:r>
            <w:r w:rsidRPr="00846986">
              <w:rPr>
                <w:rFonts w:cs="Arial"/>
                <w:szCs w:val="16"/>
                <w:lang w:val="fr-FR"/>
              </w:rPr>
              <w:t>Grenoble</w:t>
            </w:r>
            <w:r>
              <w:rPr>
                <w:rFonts w:cs="Arial"/>
                <w:szCs w:val="16"/>
                <w:lang w:val="fr-FR"/>
              </w:rPr>
              <w:t>, PUG</w:t>
            </w:r>
            <w:r w:rsidRPr="00846986">
              <w:rPr>
                <w:rFonts w:cs="Arial"/>
                <w:szCs w:val="16"/>
                <w:lang w:val="fr-FR"/>
              </w:rPr>
              <w:t xml:space="preserve"> 2001</w:t>
            </w:r>
          </w:p>
          <w:p w:rsidR="00E04613" w:rsidRPr="00D02A50" w:rsidRDefault="00E04613" w:rsidP="00920108">
            <w:pPr>
              <w:rPr>
                <w:rFonts w:ascii="Arial" w:hAnsi="Arial" w:cs="Arial"/>
                <w:szCs w:val="16"/>
                <w:lang w:val="en-US"/>
              </w:rPr>
            </w:pPr>
          </w:p>
          <w:p w:rsidR="00E04613" w:rsidRPr="00D02A50" w:rsidRDefault="00E04613" w:rsidP="00920108">
            <w:pPr>
              <w:rPr>
                <w:rFonts w:ascii="Arial" w:hAnsi="Arial" w:cs="Arial"/>
                <w:szCs w:val="16"/>
                <w:lang w:val="en-US"/>
              </w:rPr>
            </w:pPr>
          </w:p>
        </w:tc>
      </w:tr>
    </w:tbl>
    <w:p w:rsidR="00E04613" w:rsidRPr="00D02A50" w:rsidRDefault="00E04613" w:rsidP="00E04613">
      <w:pPr>
        <w:rPr>
          <w:rFonts w:ascii="Arial" w:hAnsi="Arial" w:cs="Arial"/>
          <w:sz w:val="22"/>
          <w:szCs w:val="16"/>
          <w:lang w:val="en-US"/>
        </w:rPr>
      </w:pP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04613" w:rsidRPr="00E04613" w:rsidTr="00920108">
        <w:trPr>
          <w:trHeight w:val="1112"/>
        </w:trPr>
        <w:tc>
          <w:tcPr>
            <w:tcW w:w="9622" w:type="dxa"/>
          </w:tcPr>
          <w:p w:rsidR="00E04613" w:rsidRDefault="00E04613" w:rsidP="0092010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Sugerowane przez prowadzącego, w zależności od potrzeb, związanych z realizacją poszczególnych tematów (biblioteka,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internet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„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documents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autentiques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”), a także:</w:t>
            </w:r>
          </w:p>
          <w:p w:rsidR="00E04613" w:rsidRDefault="00E04613" w:rsidP="00920108">
            <w:pPr>
              <w:rPr>
                <w:rFonts w:ascii="Arial" w:hAnsi="Arial" w:cs="Arial"/>
                <w:szCs w:val="16"/>
              </w:rPr>
            </w:pPr>
          </w:p>
          <w:p w:rsidR="00E04613" w:rsidRDefault="00E04613" w:rsidP="00920108">
            <w:pPr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D.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Lecourt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C. Nicolet, M. Perrot, E.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Poulat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Paul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Ricoeur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</w:t>
            </w:r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Aux sources de la culture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française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éd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16"/>
              </w:rPr>
              <w:t>La Découverte,1997.</w:t>
            </w:r>
          </w:p>
          <w:p w:rsidR="00E04613" w:rsidRPr="00934AD0" w:rsidRDefault="00E04613" w:rsidP="00920108">
            <w:pPr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lastRenderedPageBreak/>
              <w:t>(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collectif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),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L’état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de la France,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éd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sz w:val="22"/>
                <w:szCs w:val="16"/>
              </w:rPr>
              <w:t>Découverte</w:t>
            </w:r>
            <w:proofErr w:type="spellEnd"/>
            <w:r>
              <w:rPr>
                <w:rFonts w:ascii="Arial" w:hAnsi="Arial" w:cs="Arial"/>
                <w:i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16"/>
              </w:rPr>
              <w:t>éd</w:t>
            </w:r>
            <w:proofErr w:type="spellEnd"/>
            <w:r>
              <w:rPr>
                <w:rFonts w:ascii="Arial" w:hAnsi="Arial" w:cs="Arial"/>
                <w:i/>
                <w:sz w:val="22"/>
                <w:szCs w:val="16"/>
              </w:rPr>
              <w:t>. 2009-2010</w:t>
            </w:r>
          </w:p>
          <w:p w:rsidR="00E04613" w:rsidRPr="00D02A50" w:rsidRDefault="00E04613" w:rsidP="00920108">
            <w:pPr>
              <w:numPr>
                <w:ilvl w:val="0"/>
                <w:numId w:val="2"/>
              </w:numPr>
              <w:rPr>
                <w:rFonts w:ascii="Arial" w:hAnsi="Arial" w:cs="Arial"/>
                <w:szCs w:val="16"/>
                <w:lang w:val="en-US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G. </w:t>
            </w:r>
            <w:proofErr w:type="spellStart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Duby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,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Histoire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de la France des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origines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à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nos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jours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, Paris, Larousse 2003</w:t>
            </w:r>
          </w:p>
          <w:p w:rsidR="00E04613" w:rsidRPr="00D02A50" w:rsidRDefault="00E04613" w:rsidP="00920108">
            <w:pPr>
              <w:numPr>
                <w:ilvl w:val="0"/>
                <w:numId w:val="2"/>
              </w:numPr>
              <w:rPr>
                <w:rFonts w:ascii="Arial" w:hAnsi="Arial" w:cs="Arial"/>
                <w:szCs w:val="16"/>
                <w:lang w:val="en-US"/>
              </w:rPr>
            </w:pPr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 xml:space="preserve">P. Veil,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Qu’est-ce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qu’un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Français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?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Histoire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de la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nationalité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française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depuis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 xml:space="preserve"> la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16"/>
                <w:lang w:val="en-US"/>
              </w:rPr>
              <w:t>Révolution</w:t>
            </w:r>
            <w:proofErr w:type="spellEnd"/>
            <w:r w:rsidRPr="00D02A50">
              <w:rPr>
                <w:rFonts w:ascii="Arial" w:hAnsi="Arial" w:cs="Arial"/>
                <w:sz w:val="22"/>
                <w:szCs w:val="16"/>
                <w:lang w:val="en-US"/>
              </w:rPr>
              <w:t>, Paris, Bernard Grasset, 2002</w:t>
            </w:r>
          </w:p>
          <w:p w:rsidR="00E04613" w:rsidRPr="00D02A50" w:rsidRDefault="00E04613" w:rsidP="00920108">
            <w:pPr>
              <w:rPr>
                <w:rFonts w:ascii="Arial" w:hAnsi="Arial" w:cs="Arial"/>
                <w:szCs w:val="16"/>
                <w:lang w:val="en-US"/>
              </w:rPr>
            </w:pPr>
          </w:p>
        </w:tc>
      </w:tr>
    </w:tbl>
    <w:p w:rsidR="00E04613" w:rsidRPr="00D02A50" w:rsidRDefault="00E04613" w:rsidP="00E04613">
      <w:pPr>
        <w:rPr>
          <w:rFonts w:ascii="Arial" w:hAnsi="Arial" w:cs="Arial"/>
          <w:sz w:val="22"/>
          <w:szCs w:val="16"/>
          <w:lang w:val="en-US"/>
        </w:rPr>
      </w:pPr>
    </w:p>
    <w:p w:rsidR="00E04613" w:rsidRPr="00D02A50" w:rsidRDefault="00E04613" w:rsidP="00E04613">
      <w:pPr>
        <w:rPr>
          <w:rFonts w:ascii="Arial" w:hAnsi="Arial" w:cs="Arial"/>
          <w:sz w:val="22"/>
          <w:szCs w:val="16"/>
          <w:lang w:val="en-US"/>
        </w:rPr>
      </w:pPr>
    </w:p>
    <w:p w:rsidR="00E04613" w:rsidRPr="00D02A50" w:rsidRDefault="00E04613" w:rsidP="00E04613">
      <w:pPr>
        <w:pStyle w:val="Tekstdymka2"/>
        <w:rPr>
          <w:rFonts w:ascii="Arial" w:hAnsi="Arial" w:cs="Arial"/>
          <w:sz w:val="22"/>
          <w:lang w:val="en-US"/>
        </w:rPr>
      </w:pPr>
    </w:p>
    <w:p w:rsidR="00E04613" w:rsidRDefault="00E04613" w:rsidP="00E04613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E04613" w:rsidRDefault="00E04613" w:rsidP="00E0461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E04613" w:rsidTr="0092010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E04613" w:rsidTr="0092010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4613" w:rsidTr="0092010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04613" w:rsidRDefault="00E04613" w:rsidP="0092010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04613" w:rsidTr="0092010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04613" w:rsidTr="0092010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04613" w:rsidTr="0092010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4613" w:rsidTr="0092010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04613" w:rsidTr="0092010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E04613" w:rsidTr="0092010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E04613" w:rsidRDefault="00E04613" w:rsidP="0092010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</w:t>
            </w:r>
          </w:p>
        </w:tc>
      </w:tr>
    </w:tbl>
    <w:p w:rsidR="00E04613" w:rsidRDefault="00E04613" w:rsidP="00E04613"/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08CC"/>
    <w:multiLevelType w:val="hybridMultilevel"/>
    <w:tmpl w:val="E474CF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116A85"/>
    <w:multiLevelType w:val="hybridMultilevel"/>
    <w:tmpl w:val="BF54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13"/>
    <w:rsid w:val="00185CBC"/>
    <w:rsid w:val="00CE5F3A"/>
    <w:rsid w:val="00E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15B9-A7FF-49F5-B3B8-E590700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61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613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E04613"/>
    <w:pPr>
      <w:suppressLineNumbers/>
    </w:pPr>
  </w:style>
  <w:style w:type="paragraph" w:customStyle="1" w:styleId="Tekstdymka2">
    <w:name w:val="Tekst dymka2"/>
    <w:basedOn w:val="Normalny"/>
    <w:rsid w:val="00E04613"/>
    <w:rPr>
      <w:rFonts w:ascii="Tahoma" w:hAnsi="Tahoma" w:cs="Tahoma"/>
      <w:sz w:val="16"/>
      <w:szCs w:val="16"/>
    </w:rPr>
  </w:style>
  <w:style w:type="character" w:customStyle="1" w:styleId="wrtext">
    <w:name w:val="wrtext"/>
    <w:rsid w:val="00E0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2018-09-03T09:59:00Z</dcterms:created>
  <dcterms:modified xsi:type="dcterms:W3CDTF">2018-09-03T10:00:00Z</dcterms:modified>
</cp:coreProperties>
</file>