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C12CF" w:rsidRDefault="00B746A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KARTA KURSU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65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985"/>
        <w:gridCol w:w="7670"/>
      </w:tblGrid>
      <w:tr w:rsidR="00FC12CF">
        <w:trPr>
          <w:trHeight w:val="3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Praktyczna nauka języka angielskiego 2</w:t>
            </w:r>
          </w:p>
        </w:tc>
      </w:tr>
      <w:tr w:rsidR="00FC12CF">
        <w:trPr>
          <w:trHeight w:val="36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w j. ang.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English Language Learning 2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1"/>
        <w:tblW w:w="9655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91"/>
      </w:tblGrid>
      <w:tr w:rsidR="00FC12CF">
        <w:trPr>
          <w:trHeight w:val="4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1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2"/>
        <w:tblW w:w="9655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276"/>
      </w:tblGrid>
      <w:tr w:rsidR="00FC12CF"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Zespół dydaktyczny</w:t>
            </w:r>
          </w:p>
          <w:p w:rsidR="00CC1CE9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mgr </w:t>
            </w:r>
            <w:r w:rsidR="00CC1C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Joanna </w:t>
            </w:r>
            <w:proofErr w:type="spellStart"/>
            <w:r w:rsidR="00CC1CE9">
              <w:rPr>
                <w:rFonts w:ascii="Arial" w:eastAsia="Arial" w:hAnsi="Arial" w:cs="Arial"/>
                <w:color w:val="000000"/>
                <w:sz w:val="20"/>
                <w:szCs w:val="20"/>
              </w:rPr>
              <w:t>Aleksiejuk</w:t>
            </w:r>
            <w:proofErr w:type="spellEnd"/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  <w:p w:rsidR="00CC1CE9" w:rsidRDefault="00CC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Jolanta Szczudło</w:t>
            </w:r>
          </w:p>
          <w:p w:rsidR="00CC1CE9" w:rsidRDefault="00CC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Łukasz Olesiak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kursu (cele kształcenia)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96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FC12CF">
        <w:trPr>
          <w:trHeight w:val="1360"/>
        </w:trPr>
        <w:tc>
          <w:tcPr>
            <w:tcW w:w="9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Celem ogólnym kursu jest opanowanie przez studenta umieję</w:t>
            </w:r>
            <w:r w:rsidR="00CC1CE9">
              <w:rPr>
                <w:rFonts w:ascii="Arial" w:eastAsia="Arial" w:hAnsi="Arial" w:cs="Arial"/>
                <w:color w:val="000000"/>
                <w:sz w:val="20"/>
                <w:szCs w:val="20"/>
              </w:rPr>
              <w:t>tności językowych na poziomie B1+</w:t>
            </w:r>
            <w:r>
              <w:rPr>
                <w:rFonts w:ascii="Arial" w:eastAsia="Arial" w:hAnsi="Arial" w:cs="Arial"/>
              </w:rPr>
              <w:t xml:space="preserve"> oraz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podstawowych umiejętności interkulturowych.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 szczegółowe.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FC12CF" w:rsidRDefault="00B746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Potrafi zrozumieć zasadnicze aspekty problemów konkretnych lub wybranych abstrakcyjnych przedstawionych w tekstach prostych i wybranych złożonych, w tym dyskusję specjalistyczną dotyczącą własnej tematyki zawodowej.</w:t>
            </w:r>
          </w:p>
          <w:p w:rsidR="00FC12CF" w:rsidRDefault="00B746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porozumieć się swobodnie i spont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anicznie z rdzennym użytkownikiem języka angielskiego.</w:t>
            </w:r>
          </w:p>
          <w:p w:rsidR="00FC12CF" w:rsidRDefault="00B746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wyrazić się w sposób jasny i szczegółowy na wiele tematów, wyrazić opinię na dany temat wykazując pozytywne i negatywne strony różnych (proponowanych) wyborów.</w:t>
            </w:r>
          </w:p>
          <w:p w:rsidR="00FC12CF" w:rsidRDefault="00B746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Dba o rozwijanie wiedzy i umiejęt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ności systematycznie poszerzając zakres struktur leksykalno-gramatycznych języka angielskiego oraz świadomie dobierając sposoby i metody uczenia się tak, aby przynosiły jak najlepsze efekty.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 wstępne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9655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941"/>
        <w:gridCol w:w="7714"/>
      </w:tblGrid>
      <w:tr w:rsidR="00FC12CF">
        <w:trPr>
          <w:trHeight w:val="54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</w:t>
            </w:r>
            <w:r w:rsidR="00CC1CE9">
              <w:rPr>
                <w:rFonts w:ascii="Arial" w:eastAsia="Arial" w:hAnsi="Arial" w:cs="Arial"/>
              </w:rPr>
              <w:t>1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56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</w:t>
            </w:r>
            <w:r w:rsidR="00CC1CE9">
              <w:rPr>
                <w:rFonts w:ascii="Arial" w:eastAsia="Arial" w:hAnsi="Arial" w:cs="Arial"/>
              </w:rPr>
              <w:t>1</w:t>
            </w:r>
          </w:p>
        </w:tc>
      </w:tr>
      <w:tr w:rsidR="00FC12CF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Kurs PNJA 1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Efekty kształcenia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96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95"/>
      </w:tblGrid>
      <w:tr w:rsidR="00FC12CF">
        <w:trPr>
          <w:trHeight w:val="920"/>
        </w:trPr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FC12CF">
        <w:trPr>
          <w:trHeight w:val="1820"/>
        </w:trPr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W1 M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a świadomość kompleksowej natury języka oraz jego złożoności i zmienności jego znaczeń.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W2 Ma podstawową wiedzę o instytucjach kultury i orientację we współczesnym życiu społeczno-kulturalnym Wielkiej Brytanii i wybranych krajów angielskiego obszaru język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owego.</w:t>
            </w:r>
          </w:p>
        </w:tc>
        <w:tc>
          <w:tcPr>
            <w:tcW w:w="2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K1_W07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K1_W08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9690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60"/>
      </w:tblGrid>
      <w:tr w:rsidR="00FC12CF">
        <w:trPr>
          <w:trHeight w:val="92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FC12CF">
        <w:trPr>
          <w:trHeight w:val="21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U1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U2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U3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U4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Formułuje przejrzyste, rozbudowane wypowiedzi na różne tematy związane z dziedzinami, które go interesują. Potrafi wyjaśnić swój punkt widzenia w danej kwestii przedstawiając swoje zdanie broniąc swoich poglądów.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Czyta ze zrozumieniem artykuły i reportaż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dotyczące problemów współczesnego świata, w których piszący prezentują określone stanowiska i poglądy.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Pisze zrozumiałe, szczegółowe teksty na dowolne tematy, przekazując informacje lub rozważając argumenty za i przeciw.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Przygotowuje wystąpienia ustne i prezentacje.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Współdziała i pracuje w grupie jedno lub wielokulturowej, przyjmując w niej różne role.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K1_U08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K1_U05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K1_U06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K1_U07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K1_U09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96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40"/>
      </w:tblGrid>
      <w:tr w:rsidR="00FC12CF">
        <w:trPr>
          <w:trHeight w:val="8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FC12CF">
        <w:trPr>
          <w:trHeight w:val="12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Uczestniczy w życiu kulturalnym, korzystając z różnych mediów i różnych jego form.</w:t>
            </w:r>
          </w:p>
        </w:tc>
        <w:tc>
          <w:tcPr>
            <w:tcW w:w="2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K1_K02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965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9"/>
      </w:tblGrid>
      <w:tr w:rsidR="00FC12CF">
        <w:trPr>
          <w:trHeight w:val="420"/>
        </w:trPr>
        <w:tc>
          <w:tcPr>
            <w:tcW w:w="965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137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Organizacja</w:t>
            </w:r>
          </w:p>
        </w:tc>
      </w:tr>
      <w:tr w:rsidR="00FC12CF">
        <w:trPr>
          <w:trHeight w:val="64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grupach</w:t>
            </w:r>
          </w:p>
        </w:tc>
      </w:tr>
      <w:tr w:rsidR="00FC12CF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48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metod prowadzenia zajęć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9"/>
        <w:tblW w:w="9652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FC12CF">
        <w:trPr>
          <w:trHeight w:val="192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Metoda komunikacyjna oraz zadaniowa 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podające, eksponujące, problemowe, aktywizujące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projektowa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wspierające autonomiczne uczenie się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Formy sprawdzania efektów kształcenia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96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96"/>
      </w:tblGrid>
      <w:tr w:rsidR="00FC12CF">
        <w:trPr>
          <w:trHeight w:val="160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b"/>
        <w:tblW w:w="965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941"/>
        <w:gridCol w:w="7714"/>
      </w:tblGrid>
      <w:tr w:rsidR="00FC12CF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Kryteria oceny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Warunkiem uzyskania pozytywnej oceny jest regularne i aktywne uczestnictwo w zajęciach, udział w dyskusji w czasie zajęć oraz uzyskanie pozytywnej oceny z pisemnego egzaminu końcowego - należy uzyskać min. 60% punktów.</w:t>
            </w:r>
          </w:p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(Standardowa skala ocen.)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c"/>
        <w:tblW w:w="965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941"/>
        <w:gridCol w:w="7714"/>
      </w:tblGrid>
      <w:tr w:rsidR="00FC12CF">
        <w:trPr>
          <w:trHeight w:val="108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Zdobywane umiejętności to: czytanie ze zrozumieniem, streszczanie tekstów, tworzenie tekstów pisanych na zadany temat i o zadanej formie, rozumienie ze słuchu, wypowiedź ustna na zadany temat, interakcja w zadanej sytuacji społecznej.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Treści merytoryczn</w:t>
      </w:r>
      <w:r>
        <w:rPr>
          <w:rFonts w:ascii="Arial" w:eastAsia="Arial" w:hAnsi="Arial" w:cs="Arial"/>
          <w:color w:val="000000"/>
          <w:sz w:val="22"/>
          <w:szCs w:val="22"/>
        </w:rPr>
        <w:t>e (wykaz tematów)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d"/>
        <w:tblW w:w="9652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FC12CF">
        <w:trPr>
          <w:trHeight w:val="112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Treści budowane w oparciu o podręcznik literatury podstawowej oraz materiały autentyczne rozwijające umiejętności językowe na poziomie B</w:t>
            </w:r>
            <w:r w:rsidR="00CC1CE9">
              <w:rPr>
                <w:rFonts w:ascii="Arial" w:eastAsia="Arial" w:hAnsi="Arial" w:cs="Arial"/>
              </w:rPr>
              <w:t>1+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także rozwijające wrażliwość i kompetencję kulturową i interkulturową uczącego się.</w:t>
            </w:r>
          </w:p>
          <w:p w:rsidR="00FC12CF" w:rsidRDefault="00FC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FC12CF" w:rsidP="004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Wykaz literatury podstawowej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9652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FC12CF" w:rsidRPr="008D7ABE">
        <w:trPr>
          <w:trHeight w:val="108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Pr="008D7ABE" w:rsidRDefault="008D7ABE" w:rsidP="008D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Roberts, R., Buchanan, H. &amp;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Pathare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, E.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(2015)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Navigate Intermediate B1+.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Oxford University Press</w:t>
            </w:r>
          </w:p>
        </w:tc>
      </w:tr>
    </w:tbl>
    <w:p w:rsidR="00FC12CF" w:rsidRPr="008D7ABE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FC12CF" w:rsidRPr="008D7ABE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  <w:proofErr w:type="spellStart"/>
      <w:r w:rsidRPr="008D7ABE">
        <w:rPr>
          <w:rFonts w:ascii="Arial" w:eastAsia="Arial" w:hAnsi="Arial" w:cs="Arial"/>
          <w:color w:val="000000"/>
          <w:sz w:val="22"/>
          <w:szCs w:val="22"/>
          <w:lang w:val="en-US"/>
        </w:rPr>
        <w:t>Wykaz</w:t>
      </w:r>
      <w:proofErr w:type="spellEnd"/>
      <w:r w:rsidRPr="008D7A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D7ABE">
        <w:rPr>
          <w:rFonts w:ascii="Arial" w:eastAsia="Arial" w:hAnsi="Arial" w:cs="Arial"/>
          <w:color w:val="000000"/>
          <w:sz w:val="22"/>
          <w:szCs w:val="22"/>
          <w:lang w:val="en-US"/>
        </w:rPr>
        <w:t>literatury</w:t>
      </w:r>
      <w:proofErr w:type="spellEnd"/>
      <w:r w:rsidRPr="008D7A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D7ABE">
        <w:rPr>
          <w:rFonts w:ascii="Arial" w:eastAsia="Arial" w:hAnsi="Arial" w:cs="Arial"/>
          <w:color w:val="000000"/>
          <w:sz w:val="22"/>
          <w:szCs w:val="22"/>
          <w:lang w:val="en-US"/>
        </w:rPr>
        <w:t>uzupełniającej</w:t>
      </w:r>
      <w:proofErr w:type="spellEnd"/>
    </w:p>
    <w:p w:rsidR="00FC12CF" w:rsidRPr="008D7ABE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ff"/>
        <w:tblW w:w="9652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FC12CF" w:rsidRPr="008D7ABE">
        <w:trPr>
          <w:trHeight w:val="1100"/>
        </w:trPr>
        <w:tc>
          <w:tcPr>
            <w:tcW w:w="9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12CF" w:rsidRPr="00CC1CE9" w:rsidRDefault="00401339" w:rsidP="004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1.</w:t>
            </w:r>
            <w:r w:rsidR="00B746AF" w:rsidRPr="00CC1CE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Evans, V. </w:t>
            </w:r>
            <w:r w:rsidR="00B746AF" w:rsidRPr="00CC1CE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Successful Writing</w:t>
            </w:r>
            <w:r w:rsidR="00B746AF" w:rsidRPr="00CC1CE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 Express Publishing, 1998.</w:t>
            </w:r>
          </w:p>
          <w:p w:rsidR="00FC12CF" w:rsidRDefault="008D7ABE" w:rsidP="00CC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De Chazal, E.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&amp; Rogers, L.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(2013)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Oxford EAP Intermediate /B1+ Oxford University Press</w:t>
            </w:r>
          </w:p>
          <w:p w:rsidR="008D7ABE" w:rsidRPr="008D7ABE" w:rsidRDefault="008D7ABE" w:rsidP="00CC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Dummett</w:t>
            </w:r>
            <w:proofErr w:type="spellEnd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, P., Stephenson, H. &amp; Lansford, L.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(2015) </w:t>
            </w: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Keynote Intermediate. </w:t>
            </w:r>
            <w:proofErr w:type="spellStart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</w:rPr>
              <w:t>National</w:t>
            </w:r>
            <w:proofErr w:type="spellEnd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</w:rPr>
              <w:t>Geographic</w:t>
            </w:r>
            <w:proofErr w:type="spellEnd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</w:rPr>
              <w:t>Cengage</w:t>
            </w:r>
            <w:proofErr w:type="spellEnd"/>
          </w:p>
        </w:tc>
      </w:tr>
    </w:tbl>
    <w:p w:rsidR="00FC12CF" w:rsidRPr="008D7ABE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12CF" w:rsidRPr="008D7ABE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12CF" w:rsidRDefault="00B7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D7ABE">
        <w:rPr>
          <w:rFonts w:ascii="Arial" w:eastAsia="Arial" w:hAnsi="Arial" w:cs="Arial"/>
          <w:color w:val="000000"/>
          <w:sz w:val="22"/>
          <w:szCs w:val="22"/>
        </w:rPr>
        <w:t>Bilans godzinowy zgodn</w:t>
      </w:r>
      <w:r>
        <w:rPr>
          <w:rFonts w:ascii="Arial" w:eastAsia="Arial" w:hAnsi="Arial" w:cs="Arial"/>
          <w:color w:val="000000"/>
          <w:sz w:val="22"/>
          <w:szCs w:val="22"/>
        </w:rPr>
        <w:t>y z CNPS (Całkowity Nakład Pracy Studenta)</w:t>
      </w:r>
    </w:p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0"/>
        <w:tblW w:w="96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96"/>
      </w:tblGrid>
      <w:tr w:rsidR="00FC12CF">
        <w:trPr>
          <w:trHeight w:val="3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12CF">
        <w:trPr>
          <w:trHeight w:val="3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C12CF">
        <w:trPr>
          <w:trHeight w:val="66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12CF">
        <w:trPr>
          <w:trHeight w:val="34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C12CF">
        <w:trPr>
          <w:trHeight w:val="70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C12CF">
        <w:trPr>
          <w:trHeight w:val="7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12CF">
        <w:trPr>
          <w:trHeight w:val="36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FC12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FC12CF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FC12CF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2CF" w:rsidRDefault="00B746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FC12CF" w:rsidRDefault="00FC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FC12CF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C90"/>
    <w:multiLevelType w:val="multilevel"/>
    <w:tmpl w:val="FFA038EC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CB32704"/>
    <w:multiLevelType w:val="multilevel"/>
    <w:tmpl w:val="ECFAB25A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8E25043"/>
    <w:multiLevelType w:val="multilevel"/>
    <w:tmpl w:val="9C4EC2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31E7DFD"/>
    <w:multiLevelType w:val="multilevel"/>
    <w:tmpl w:val="6C767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992F50"/>
    <w:multiLevelType w:val="multilevel"/>
    <w:tmpl w:val="AC9EA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F"/>
    <w:rsid w:val="00401339"/>
    <w:rsid w:val="008D7ABE"/>
    <w:rsid w:val="00B746AF"/>
    <w:rsid w:val="00CC1CE9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6FE6-88E8-41FB-B291-0509673F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-1" w:hanging="1"/>
      <w:jc w:val="center"/>
    </w:pPr>
    <w:rPr>
      <w:rFonts w:ascii="Verdana" w:eastAsia="Arial Unicode MS" w:hAnsi="Verdana" w:cs="Verdan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ekstdymka">
    <w:name w:val="Balloon Text"/>
    <w:basedOn w:val="Normalny"/>
    <w:rPr>
      <w:rFonts w:ascii="Tahoma" w:eastAsia="Arial Unicode MS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 w:firstLine="0"/>
    </w:p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zh-CN"/>
    </w:rPr>
  </w:style>
  <w:style w:type="paragraph" w:customStyle="1" w:styleId="Tekstdymka2">
    <w:name w:val="Tekst dymka2"/>
    <w:basedOn w:val="Normalny"/>
    <w:rPr>
      <w:rFonts w:ascii="Tahoma" w:eastAsia="Arial Unicode MS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ellis</cp:lastModifiedBy>
  <cp:revision>3</cp:revision>
  <dcterms:created xsi:type="dcterms:W3CDTF">2018-07-17T11:15:00Z</dcterms:created>
  <dcterms:modified xsi:type="dcterms:W3CDTF">2018-07-17T11:55:00Z</dcterms:modified>
</cp:coreProperties>
</file>