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5E" w:rsidRDefault="006A4E5E">
      <w:pPr>
        <w:autoSpaceDE/>
        <w:jc w:val="right"/>
        <w:rPr>
          <w:rFonts w:ascii="Arial" w:hAnsi="Arial" w:cs="Arial"/>
          <w:i/>
          <w:sz w:val="22"/>
        </w:rPr>
      </w:pPr>
    </w:p>
    <w:p w:rsidR="00612171" w:rsidRDefault="00612171">
      <w:pPr>
        <w:autoSpaceDE/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Załącznik nr 4 do Zarządzenia Nr…………..</w:t>
      </w:r>
    </w:p>
    <w:p w:rsidR="00612171" w:rsidRDefault="00612171">
      <w:pPr>
        <w:autoSpaceDE/>
        <w:jc w:val="right"/>
        <w:rPr>
          <w:rFonts w:ascii="Arial" w:hAnsi="Arial" w:cs="Arial"/>
          <w:i/>
          <w:sz w:val="22"/>
        </w:rPr>
      </w:pPr>
    </w:p>
    <w:p w:rsidR="00612171" w:rsidRDefault="00612171">
      <w:pPr>
        <w:autoSpaceDE/>
        <w:jc w:val="right"/>
        <w:rPr>
          <w:rFonts w:ascii="Arial" w:hAnsi="Arial" w:cs="Arial"/>
          <w:b/>
          <w:bCs/>
        </w:rPr>
      </w:pPr>
    </w:p>
    <w:p w:rsidR="00612171" w:rsidRDefault="00612171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612171" w:rsidRDefault="0061217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416406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416406" w:rsidRDefault="00416406" w:rsidP="00DF77B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416406" w:rsidRPr="007117C5" w:rsidRDefault="002700B5" w:rsidP="00650DB2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Zarys literatury rosyjskiego obszaru językowego</w:t>
            </w:r>
          </w:p>
        </w:tc>
      </w:tr>
      <w:tr w:rsidR="00416406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416406" w:rsidRDefault="00416406" w:rsidP="00DF77BD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416406" w:rsidRPr="007117C5" w:rsidRDefault="00650DB2" w:rsidP="00DF77B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C5">
              <w:rPr>
                <w:rFonts w:ascii="Arial" w:hAnsi="Arial" w:cs="Arial"/>
                <w:iCs/>
                <w:color w:val="000000"/>
                <w:sz w:val="20"/>
                <w:szCs w:val="20"/>
                <w:lang w:val="en-US"/>
              </w:rPr>
              <w:t xml:space="preserve">History of Russian Literature </w:t>
            </w:r>
          </w:p>
        </w:tc>
      </w:tr>
    </w:tbl>
    <w:p w:rsidR="00416406" w:rsidRDefault="00416406" w:rsidP="0041640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416406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416406" w:rsidRDefault="00416406" w:rsidP="00DF77BD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416406" w:rsidRDefault="00416406" w:rsidP="00DF77BD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416406" w:rsidRDefault="00416406" w:rsidP="00DF77BD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416406" w:rsidRDefault="00182BA6" w:rsidP="00DF77B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416406" w:rsidRDefault="00416406" w:rsidP="00416406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416406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416406" w:rsidRDefault="00416406" w:rsidP="00DF77BD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416406" w:rsidRDefault="00F706EA" w:rsidP="00182BA6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UP dr hab. </w:t>
            </w:r>
            <w:r w:rsidR="00182BA6">
              <w:rPr>
                <w:rFonts w:ascii="Arial" w:hAnsi="Arial" w:cs="Arial"/>
                <w:sz w:val="20"/>
                <w:szCs w:val="20"/>
              </w:rPr>
              <w:t xml:space="preserve">Aurelia </w:t>
            </w:r>
            <w:proofErr w:type="spellStart"/>
            <w:r w:rsidR="00182BA6">
              <w:rPr>
                <w:rFonts w:ascii="Arial" w:hAnsi="Arial" w:cs="Arial"/>
                <w:sz w:val="20"/>
                <w:szCs w:val="20"/>
              </w:rPr>
              <w:t>Kotkiewicz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416406" w:rsidRDefault="00416406" w:rsidP="00DF77B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F41FCC" w:rsidRDefault="00F41FCC" w:rsidP="006261C9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mgr Natalia </w:t>
            </w:r>
            <w:r w:rsidR="0085795F">
              <w:rPr>
                <w:rFonts w:ascii="Arial" w:hAnsi="Arial" w:cs="Arial"/>
                <w:sz w:val="20"/>
                <w:szCs w:val="20"/>
              </w:rPr>
              <w:t>Kuja</w:t>
            </w:r>
            <w:r w:rsidR="0085795F" w:rsidRPr="0085795F">
              <w:rPr>
                <w:rFonts w:ascii="Arial" w:hAnsi="Arial" w:cs="Arial"/>
                <w:sz w:val="20"/>
                <w:szCs w:val="20"/>
              </w:rPr>
              <w:t>č</w:t>
            </w:r>
            <w:r w:rsidR="0085795F">
              <w:rPr>
                <w:rFonts w:ascii="Arial" w:hAnsi="Arial" w:cs="Arial"/>
                <w:sz w:val="20"/>
                <w:szCs w:val="20"/>
              </w:rPr>
              <w:t>ki-</w:t>
            </w:r>
            <w:r>
              <w:rPr>
                <w:rFonts w:ascii="Arial" w:hAnsi="Arial" w:cs="Arial"/>
                <w:sz w:val="20"/>
                <w:szCs w:val="20"/>
              </w:rPr>
              <w:t>Góra</w:t>
            </w:r>
            <w:bookmarkStart w:id="0" w:name="_GoBack"/>
            <w:bookmarkEnd w:id="0"/>
          </w:p>
        </w:tc>
      </w:tr>
    </w:tbl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612171" w:rsidRDefault="0061217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12171">
        <w:trPr>
          <w:trHeight w:val="1365"/>
        </w:trPr>
        <w:tc>
          <w:tcPr>
            <w:tcW w:w="9640" w:type="dxa"/>
          </w:tcPr>
          <w:p w:rsidR="007A66CE" w:rsidRPr="00DF2FEB" w:rsidRDefault="00C44806" w:rsidP="007A66CE">
            <w:pPr>
              <w:pStyle w:val="Tekstpodstawowy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</w:rPr>
              <w:t>Celem kursu jest nabycie przez studenta wiedzy dotyczącej podstawowych zjawisk z zakresu historii literatury rosyjskiej od XI do XXI wieku.</w:t>
            </w:r>
          </w:p>
          <w:p w:rsidR="00612171" w:rsidRDefault="00612171">
            <w:pPr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612171" w:rsidRDefault="0061217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809F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9809F4" w:rsidRDefault="009809F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</w:tcPr>
          <w:p w:rsidR="009809F4" w:rsidRPr="00244020" w:rsidRDefault="009809F4" w:rsidP="009771DA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244020">
              <w:rPr>
                <w:rFonts w:ascii="Arial" w:hAnsi="Arial" w:cs="Arial"/>
                <w:sz w:val="20"/>
                <w:szCs w:val="20"/>
              </w:rPr>
              <w:t>Znajomość podstawowych pojęć i zagadnień z zakresu teorii dzieła literackiego.</w:t>
            </w:r>
          </w:p>
          <w:p w:rsidR="009809F4" w:rsidRPr="00244020" w:rsidRDefault="009809F4" w:rsidP="009771DA"/>
        </w:tc>
      </w:tr>
      <w:tr w:rsidR="009809F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9809F4" w:rsidRDefault="009809F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</w:tcPr>
          <w:p w:rsidR="009809F4" w:rsidRPr="00244020" w:rsidRDefault="009809F4" w:rsidP="009771DA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244020">
              <w:rPr>
                <w:rFonts w:ascii="Arial" w:hAnsi="Arial" w:cs="Arial"/>
                <w:sz w:val="20"/>
                <w:szCs w:val="20"/>
              </w:rPr>
              <w:t>Poprawne posługiwanie się kategoriami poetyki opisowej w procesie analizy utworów literackich.</w:t>
            </w:r>
          </w:p>
        </w:tc>
      </w:tr>
      <w:tr w:rsidR="009809F4">
        <w:tc>
          <w:tcPr>
            <w:tcW w:w="1941" w:type="dxa"/>
            <w:shd w:val="clear" w:color="auto" w:fill="DBE5F1"/>
            <w:vAlign w:val="center"/>
          </w:tcPr>
          <w:p w:rsidR="009809F4" w:rsidRDefault="009809F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</w:tcPr>
          <w:p w:rsidR="009809F4" w:rsidRPr="00244020" w:rsidRDefault="00736466" w:rsidP="009771DA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Historia i kultura rosyjskiego obszaru językowego</w:t>
            </w:r>
          </w:p>
        </w:tc>
      </w:tr>
    </w:tbl>
    <w:p w:rsidR="00612171" w:rsidRDefault="00612171">
      <w:pPr>
        <w:rPr>
          <w:rFonts w:ascii="Arial" w:hAnsi="Arial" w:cs="Arial"/>
          <w:sz w:val="22"/>
          <w:szCs w:val="14"/>
        </w:rPr>
      </w:pPr>
    </w:p>
    <w:p w:rsidR="00612171" w:rsidRDefault="00612171">
      <w:pPr>
        <w:rPr>
          <w:rFonts w:ascii="Arial" w:hAnsi="Arial" w:cs="Arial"/>
          <w:sz w:val="22"/>
          <w:szCs w:val="14"/>
        </w:rPr>
      </w:pPr>
    </w:p>
    <w:p w:rsidR="00612171" w:rsidRDefault="00612171">
      <w:pPr>
        <w:rPr>
          <w:rFonts w:ascii="Arial" w:hAnsi="Arial" w:cs="Arial"/>
          <w:sz w:val="22"/>
          <w:szCs w:val="14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612171" w:rsidRDefault="0061217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612171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12171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12171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12171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221B19">
        <w:trPr>
          <w:cantSplit/>
          <w:trHeight w:val="1838"/>
        </w:trPr>
        <w:tc>
          <w:tcPr>
            <w:tcW w:w="1979" w:type="dxa"/>
            <w:vMerge/>
          </w:tcPr>
          <w:p w:rsidR="00221B19" w:rsidRDefault="00221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221B19" w:rsidRDefault="00221B19" w:rsidP="007A7DF0">
            <w:pPr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 w:rsidRPr="00DF2FEB">
              <w:rPr>
                <w:rFonts w:ascii="Arial" w:hAnsi="Arial" w:cs="Arial"/>
                <w:b/>
                <w:sz w:val="20"/>
                <w:szCs w:val="20"/>
              </w:rPr>
              <w:t>W01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A7DF0">
              <w:rPr>
                <w:rFonts w:ascii="Arial" w:hAnsi="Arial" w:cs="Arial"/>
                <w:sz w:val="20"/>
                <w:szCs w:val="20"/>
              </w:rPr>
              <w:t>Student zna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2FEB">
              <w:rPr>
                <w:rFonts w:ascii="Arial" w:eastAsia="MS Mincho" w:hAnsi="Arial" w:cs="Arial"/>
                <w:sz w:val="20"/>
                <w:szCs w:val="20"/>
              </w:rPr>
              <w:t>podstawow</w:t>
            </w:r>
            <w:r>
              <w:rPr>
                <w:rFonts w:ascii="Arial" w:eastAsia="MS Mincho" w:hAnsi="Arial" w:cs="Arial"/>
                <w:sz w:val="20"/>
                <w:szCs w:val="20"/>
              </w:rPr>
              <w:t>e</w:t>
            </w:r>
            <w:r w:rsidRPr="00DF2FEB">
              <w:rPr>
                <w:rFonts w:ascii="Arial" w:eastAsia="MS Mincho" w:hAnsi="Arial" w:cs="Arial"/>
                <w:sz w:val="20"/>
                <w:szCs w:val="20"/>
              </w:rPr>
              <w:t xml:space="preserve"> zjawisk</w:t>
            </w:r>
            <w:r>
              <w:rPr>
                <w:rFonts w:ascii="Arial" w:eastAsia="MS Mincho" w:hAnsi="Arial" w:cs="Arial"/>
                <w:sz w:val="20"/>
                <w:szCs w:val="20"/>
              </w:rPr>
              <w:t>a</w:t>
            </w:r>
            <w:r w:rsidRPr="00DF2FEB">
              <w:rPr>
                <w:rFonts w:ascii="Arial" w:eastAsia="MS Mincho" w:hAnsi="Arial" w:cs="Arial"/>
                <w:sz w:val="20"/>
                <w:szCs w:val="20"/>
              </w:rPr>
              <w:t xml:space="preserve"> z zakresu </w:t>
            </w:r>
            <w:r w:rsidR="00D15897">
              <w:rPr>
                <w:rFonts w:ascii="Arial" w:eastAsia="MS Mincho" w:hAnsi="Arial" w:cs="Arial"/>
                <w:sz w:val="20"/>
                <w:szCs w:val="20"/>
              </w:rPr>
              <w:t>historii literatury rosyjskiej od XI do XXI wieku</w:t>
            </w:r>
          </w:p>
          <w:p w:rsidR="00221B19" w:rsidRDefault="00221B19" w:rsidP="007A7D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21B19" w:rsidRPr="00DF2FEB" w:rsidRDefault="00221B19" w:rsidP="0090652C">
            <w:pPr>
              <w:pStyle w:val="Tekstpodstawowy"/>
              <w:jc w:val="both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W02 </w:t>
            </w:r>
            <w:r w:rsidRPr="0090652C">
              <w:rPr>
                <w:rFonts w:ascii="Arial" w:hAnsi="Arial" w:cs="Arial"/>
                <w:sz w:val="20"/>
                <w:szCs w:val="20"/>
              </w:rPr>
              <w:t>zna</w:t>
            </w:r>
            <w:r w:rsidR="00D15897">
              <w:rPr>
                <w:rFonts w:ascii="Arial" w:hAnsi="Arial" w:cs="Arial"/>
                <w:sz w:val="20"/>
                <w:szCs w:val="20"/>
              </w:rPr>
              <w:t xml:space="preserve"> najwybitniejszych przedstawicieli literatury rosyjskiej i ich twórczość</w:t>
            </w:r>
          </w:p>
          <w:p w:rsidR="00221B19" w:rsidRPr="00DF2FEB" w:rsidRDefault="00221B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B19" w:rsidRDefault="00221B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221B19" w:rsidRDefault="00221B19" w:rsidP="00A77B14">
            <w:pPr>
              <w:jc w:val="both"/>
              <w:rPr>
                <w:sz w:val="21"/>
                <w:szCs w:val="21"/>
              </w:rPr>
            </w:pPr>
            <w:r w:rsidRPr="00250539">
              <w:rPr>
                <w:sz w:val="21"/>
                <w:szCs w:val="21"/>
              </w:rPr>
              <w:t>K1_</w:t>
            </w:r>
            <w:r w:rsidRPr="00250539">
              <w:rPr>
                <w:sz w:val="21"/>
                <w:szCs w:val="21"/>
              </w:rPr>
              <w:softHyphen/>
              <w:t>W01</w:t>
            </w:r>
          </w:p>
          <w:p w:rsidR="00F24709" w:rsidRDefault="00F24709" w:rsidP="00A77B14">
            <w:pPr>
              <w:jc w:val="both"/>
              <w:rPr>
                <w:sz w:val="21"/>
                <w:szCs w:val="21"/>
              </w:rPr>
            </w:pPr>
          </w:p>
          <w:p w:rsidR="00F24709" w:rsidRDefault="00F24709" w:rsidP="00A77B14">
            <w:pPr>
              <w:jc w:val="both"/>
              <w:rPr>
                <w:sz w:val="21"/>
                <w:szCs w:val="21"/>
              </w:rPr>
            </w:pPr>
          </w:p>
          <w:p w:rsidR="00F24709" w:rsidRDefault="00F24709" w:rsidP="00A77B14">
            <w:pPr>
              <w:jc w:val="both"/>
              <w:rPr>
                <w:sz w:val="21"/>
                <w:szCs w:val="21"/>
              </w:rPr>
            </w:pPr>
          </w:p>
          <w:p w:rsidR="00F24709" w:rsidRPr="00250539" w:rsidRDefault="00F24709" w:rsidP="00A77B14">
            <w:pPr>
              <w:jc w:val="both"/>
              <w:rPr>
                <w:sz w:val="21"/>
                <w:szCs w:val="21"/>
              </w:rPr>
            </w:pPr>
            <w:r w:rsidRPr="00250539">
              <w:rPr>
                <w:sz w:val="21"/>
                <w:szCs w:val="21"/>
              </w:rPr>
              <w:t>K1_</w:t>
            </w:r>
            <w:r w:rsidRPr="00250539">
              <w:rPr>
                <w:sz w:val="21"/>
                <w:szCs w:val="21"/>
              </w:rPr>
              <w:softHyphen/>
              <w:t>W0</w:t>
            </w:r>
            <w:r w:rsidR="00CE3E24">
              <w:rPr>
                <w:sz w:val="21"/>
                <w:szCs w:val="21"/>
              </w:rPr>
              <w:t>7</w:t>
            </w:r>
          </w:p>
        </w:tc>
      </w:tr>
    </w:tbl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1217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12171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12171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12171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612171">
        <w:trPr>
          <w:cantSplit/>
          <w:trHeight w:val="2116"/>
        </w:trPr>
        <w:tc>
          <w:tcPr>
            <w:tcW w:w="1985" w:type="dxa"/>
            <w:vMerge/>
          </w:tcPr>
          <w:p w:rsidR="00612171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30E42" w:rsidRDefault="00C30E42" w:rsidP="00C30E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>U01</w:t>
            </w:r>
            <w:r w:rsidRPr="00B0178E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rozumie przemiany literatury rosyjskiej </w:t>
            </w:r>
            <w:r w:rsidR="00A7683F">
              <w:rPr>
                <w:rFonts w:ascii="Arial" w:hAnsi="Arial" w:cs="Arial"/>
                <w:color w:val="000000"/>
                <w:sz w:val="20"/>
                <w:szCs w:val="20"/>
              </w:rPr>
              <w:t>od XI do początku XXI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wieku</w:t>
            </w:r>
          </w:p>
          <w:p w:rsidR="00C30E42" w:rsidRPr="00B0178E" w:rsidRDefault="00C30E42" w:rsidP="00C30E4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F2FEB" w:rsidRPr="00DF2FEB" w:rsidRDefault="00C30E42" w:rsidP="00C30E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0178E">
              <w:rPr>
                <w:rFonts w:ascii="Arial" w:hAnsi="Arial" w:cs="Arial"/>
                <w:b/>
                <w:color w:val="000000"/>
                <w:sz w:val="20"/>
                <w:szCs w:val="20"/>
              </w:rPr>
              <w:t>U02</w:t>
            </w:r>
            <w:r w:rsidR="001533F0"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 potrafi</w:t>
            </w:r>
            <w:r w:rsidRPr="00B0178E">
              <w:rPr>
                <w:rFonts w:ascii="Arial" w:hAnsi="Arial" w:cs="Arial"/>
                <w:color w:val="000000"/>
                <w:sz w:val="20"/>
                <w:szCs w:val="20"/>
              </w:rPr>
              <w:t xml:space="preserve"> samodzielnie przeprowadzić analizę i zinterpretować teksty literackie powstałe w tym okresie</w:t>
            </w:r>
          </w:p>
          <w:p w:rsidR="00612171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A3EE9" w:rsidRDefault="003A3EE9" w:rsidP="003A3EE9">
            <w:pPr>
              <w:rPr>
                <w:sz w:val="21"/>
                <w:szCs w:val="21"/>
              </w:rPr>
            </w:pPr>
            <w:r w:rsidRPr="00250539">
              <w:rPr>
                <w:sz w:val="21"/>
                <w:szCs w:val="21"/>
              </w:rPr>
              <w:t>K1_U02</w:t>
            </w:r>
          </w:p>
          <w:p w:rsidR="003A3EE9" w:rsidRDefault="003A3EE9" w:rsidP="003A3EE9">
            <w:pPr>
              <w:rPr>
                <w:sz w:val="21"/>
                <w:szCs w:val="21"/>
              </w:rPr>
            </w:pPr>
          </w:p>
          <w:p w:rsidR="003A3EE9" w:rsidRDefault="003A3EE9" w:rsidP="003A3EE9">
            <w:pPr>
              <w:rPr>
                <w:sz w:val="21"/>
                <w:szCs w:val="21"/>
              </w:rPr>
            </w:pPr>
          </w:p>
          <w:p w:rsidR="00612171" w:rsidRDefault="003A3EE9" w:rsidP="003A3EE9">
            <w:pPr>
              <w:rPr>
                <w:rFonts w:ascii="Arial" w:hAnsi="Arial" w:cs="Arial"/>
                <w:sz w:val="20"/>
                <w:szCs w:val="20"/>
              </w:rPr>
            </w:pPr>
            <w:r w:rsidRPr="00250539">
              <w:rPr>
                <w:sz w:val="21"/>
                <w:szCs w:val="21"/>
              </w:rPr>
              <w:t>K1_U03</w:t>
            </w:r>
          </w:p>
        </w:tc>
      </w:tr>
    </w:tbl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1217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12171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12171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12171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23500">
        <w:trPr>
          <w:cantSplit/>
          <w:trHeight w:val="1984"/>
        </w:trPr>
        <w:tc>
          <w:tcPr>
            <w:tcW w:w="1985" w:type="dxa"/>
            <w:vMerge/>
          </w:tcPr>
          <w:p w:rsidR="00B23500" w:rsidRDefault="00B235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23500" w:rsidRPr="00B0178E" w:rsidRDefault="00B23500" w:rsidP="00EA705E">
            <w:pPr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b/>
                <w:sz w:val="20"/>
                <w:szCs w:val="20"/>
              </w:rPr>
              <w:t>K01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78E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rozumie potrzebę poznawania literatury rosyjskiej</w:t>
            </w:r>
          </w:p>
          <w:p w:rsidR="00B23500" w:rsidRPr="00B0178E" w:rsidRDefault="00B23500" w:rsidP="00EA705E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500" w:rsidRPr="00B0178E" w:rsidRDefault="00B23500" w:rsidP="00EA705E">
            <w:pPr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b/>
                <w:sz w:val="20"/>
                <w:szCs w:val="20"/>
              </w:rPr>
              <w:t>K02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potrafi współdziałać i pracować w grupie</w:t>
            </w:r>
          </w:p>
          <w:p w:rsidR="00B23500" w:rsidRPr="00B0178E" w:rsidRDefault="00B23500" w:rsidP="00EA705E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23500" w:rsidRDefault="00B23500" w:rsidP="00EA705E">
            <w:pPr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b/>
                <w:sz w:val="20"/>
                <w:szCs w:val="20"/>
              </w:rPr>
              <w:t>K03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ma świadomość odpowiedzialności za zachowanie dziedzictwa kulturowego Rosji</w:t>
            </w:r>
          </w:p>
        </w:tc>
        <w:tc>
          <w:tcPr>
            <w:tcW w:w="2410" w:type="dxa"/>
          </w:tcPr>
          <w:p w:rsidR="00B23500" w:rsidRPr="00B0178E" w:rsidRDefault="00B23500" w:rsidP="00A77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500" w:rsidRDefault="00B23500" w:rsidP="00A77B14">
            <w:pPr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50539">
              <w:rPr>
                <w:sz w:val="21"/>
                <w:szCs w:val="21"/>
              </w:rPr>
              <w:t>K1_K01</w:t>
            </w:r>
          </w:p>
          <w:p w:rsidR="00B23500" w:rsidRPr="00B0178E" w:rsidRDefault="00B23500" w:rsidP="00A7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>K1_K02</w:t>
            </w:r>
          </w:p>
          <w:p w:rsidR="00B23500" w:rsidRPr="00B0178E" w:rsidRDefault="00B23500" w:rsidP="00A77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500" w:rsidRDefault="00B23500" w:rsidP="00A77B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K1_K03</w:t>
            </w:r>
          </w:p>
          <w:p w:rsidR="00B23500" w:rsidRDefault="00B23500" w:rsidP="00A7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>K1_K04</w:t>
            </w:r>
          </w:p>
          <w:p w:rsidR="00B23500" w:rsidRPr="00B0178E" w:rsidRDefault="00B23500" w:rsidP="00A77B14">
            <w:pPr>
              <w:rPr>
                <w:rFonts w:ascii="Arial" w:hAnsi="Arial" w:cs="Arial"/>
                <w:sz w:val="20"/>
                <w:szCs w:val="20"/>
              </w:rPr>
            </w:pPr>
          </w:p>
          <w:p w:rsidR="00B23500" w:rsidRPr="00B0178E" w:rsidRDefault="00B23500" w:rsidP="00A7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>K1_K07</w:t>
            </w:r>
          </w:p>
        </w:tc>
      </w:tr>
    </w:tbl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p w:rsidR="00612171" w:rsidRDefault="0061217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1217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171" w:rsidRDefault="0061217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61217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61217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17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171" w:rsidRDefault="00F41FC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4146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171">
        <w:trPr>
          <w:trHeight w:val="462"/>
        </w:trPr>
        <w:tc>
          <w:tcPr>
            <w:tcW w:w="1611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2171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171" w:rsidRDefault="00612171">
      <w:pPr>
        <w:pStyle w:val="Zawartotabeli"/>
        <w:rPr>
          <w:rFonts w:ascii="Arial" w:hAnsi="Arial" w:cs="Arial"/>
          <w:sz w:val="22"/>
          <w:szCs w:val="16"/>
        </w:rPr>
      </w:pPr>
    </w:p>
    <w:p w:rsidR="00612171" w:rsidRPr="000A37EB" w:rsidRDefault="00612171">
      <w:pPr>
        <w:pStyle w:val="Zawartotabeli"/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  <w:r w:rsidRPr="000A37EB">
        <w:rPr>
          <w:rFonts w:ascii="Arial" w:hAnsi="Arial" w:cs="Arial"/>
          <w:sz w:val="20"/>
          <w:szCs w:val="20"/>
        </w:rPr>
        <w:t>Opis metod prowadzenia zajęć</w:t>
      </w: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12171" w:rsidRPr="000A37EB">
        <w:trPr>
          <w:trHeight w:val="1920"/>
        </w:trPr>
        <w:tc>
          <w:tcPr>
            <w:tcW w:w="9622" w:type="dxa"/>
          </w:tcPr>
          <w:p w:rsidR="007A66CE" w:rsidRPr="000A37EB" w:rsidRDefault="007A66CE" w:rsidP="007A66CE">
            <w:pPr>
              <w:pStyle w:val="Tekstpodstawowy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37EB">
              <w:rPr>
                <w:rFonts w:ascii="Arial" w:hAnsi="Arial" w:cs="Arial"/>
                <w:sz w:val="20"/>
                <w:szCs w:val="20"/>
              </w:rPr>
              <w:t>dyskusja</w:t>
            </w:r>
            <w:proofErr w:type="gramEnd"/>
            <w:r w:rsidRPr="000A37EB">
              <w:rPr>
                <w:rFonts w:ascii="Arial" w:hAnsi="Arial" w:cs="Arial"/>
                <w:sz w:val="20"/>
                <w:szCs w:val="20"/>
              </w:rPr>
              <w:t>, elementy wykładu, analiza i interpretacja tekstu literackiego.</w:t>
            </w:r>
          </w:p>
          <w:p w:rsidR="00612171" w:rsidRPr="000A37EB" w:rsidRDefault="0061217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171" w:rsidRPr="000A37EB" w:rsidRDefault="00612171">
      <w:pPr>
        <w:pStyle w:val="Zawartotabeli"/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pStyle w:val="Zawartotabeli"/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pStyle w:val="Zawartotabeli"/>
        <w:rPr>
          <w:rFonts w:ascii="Arial" w:hAnsi="Arial" w:cs="Arial"/>
          <w:sz w:val="20"/>
          <w:szCs w:val="20"/>
        </w:rPr>
      </w:pPr>
      <w:r w:rsidRPr="000A37EB">
        <w:rPr>
          <w:rFonts w:ascii="Arial" w:hAnsi="Arial" w:cs="Arial"/>
          <w:sz w:val="20"/>
          <w:szCs w:val="20"/>
        </w:rPr>
        <w:t>Formy sprawdzania efektów kształcenia</w:t>
      </w:r>
    </w:p>
    <w:p w:rsidR="00612171" w:rsidRPr="000A37EB" w:rsidRDefault="0061217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612171" w:rsidRPr="000A37EB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A37EB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612171" w:rsidRPr="000A37EB" w:rsidRDefault="003418C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Lektura obowiązkowa (kolokwium)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612171" w:rsidRPr="000A37EB" w:rsidRDefault="0061217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612171" w:rsidRPr="000A37E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12171" w:rsidRPr="000A37EB" w:rsidRDefault="0061217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69" w:type="dxa"/>
            <w:shd w:val="clear" w:color="auto" w:fill="FFFFFF"/>
          </w:tcPr>
          <w:p w:rsidR="00612171" w:rsidRPr="000A37EB" w:rsidRDefault="00491F99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171" w:rsidRPr="000A37E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12171" w:rsidRPr="000A37EB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69" w:type="dxa"/>
            <w:shd w:val="clear" w:color="auto" w:fill="FFFFFF"/>
          </w:tcPr>
          <w:p w:rsidR="00612171" w:rsidRPr="000A37EB" w:rsidRDefault="00491F99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171" w:rsidRPr="000A37E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12171" w:rsidRPr="000A37EB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69" w:type="dxa"/>
            <w:shd w:val="clear" w:color="auto" w:fill="FFFFFF"/>
          </w:tcPr>
          <w:p w:rsidR="00612171" w:rsidRPr="000A37EB" w:rsidRDefault="00491F99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171" w:rsidRPr="000A37E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12171" w:rsidRPr="000A37EB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69" w:type="dxa"/>
            <w:shd w:val="clear" w:color="auto" w:fill="FFFFFF"/>
          </w:tcPr>
          <w:p w:rsidR="00612171" w:rsidRPr="000A37EB" w:rsidRDefault="00491F99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171" w:rsidRPr="000A37EB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612171" w:rsidRPr="000A37EB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69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171" w:rsidRPr="000A37E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12171" w:rsidRPr="000A37EB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564" w:type="dxa"/>
            <w:shd w:val="clear" w:color="auto" w:fill="FFFFFF"/>
          </w:tcPr>
          <w:p w:rsidR="00612171" w:rsidRPr="000A37EB" w:rsidRDefault="001C5758">
            <w:pPr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769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171" w:rsidRPr="000A37EB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612171" w:rsidRPr="000A37EB" w:rsidRDefault="00612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171" w:rsidRPr="000A37EB" w:rsidRDefault="00612171">
      <w:pPr>
        <w:pStyle w:val="Zawartotabeli"/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pStyle w:val="Zawartotabeli"/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12171" w:rsidRPr="000A37EB">
        <w:tc>
          <w:tcPr>
            <w:tcW w:w="1941" w:type="dxa"/>
            <w:shd w:val="clear" w:color="auto" w:fill="DBE5F1"/>
            <w:vAlign w:val="center"/>
          </w:tcPr>
          <w:p w:rsidR="00612171" w:rsidRPr="000A37EB" w:rsidRDefault="0061217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612171" w:rsidRPr="000A37EB" w:rsidRDefault="0061217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612171" w:rsidRPr="000A37EB" w:rsidRDefault="00174A48" w:rsidP="00174A48">
            <w:pPr>
              <w:pStyle w:val="Zawartotabeli"/>
              <w:spacing w:before="57" w:after="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70 % egzamin ustny + 30 % kolokwium z lektury obowiązkowej. Oceniana jest aktywność studenta na zajęciach oraz samodzielnie wykonane przez studenta zadania poza zajęciami</w:t>
            </w:r>
          </w:p>
        </w:tc>
      </w:tr>
    </w:tbl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12171" w:rsidRPr="000A37EB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612171" w:rsidRPr="000A37EB" w:rsidRDefault="0061217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612171" w:rsidRPr="000A37EB" w:rsidRDefault="0061217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612171" w:rsidRPr="000A37EB" w:rsidRDefault="0061217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  <w:r w:rsidRPr="000A37EB">
        <w:rPr>
          <w:rFonts w:ascii="Arial" w:hAnsi="Arial" w:cs="Arial"/>
          <w:sz w:val="20"/>
          <w:szCs w:val="20"/>
        </w:rPr>
        <w:t>Treści merytoryczne (wykaz tematów)</w:t>
      </w: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12171" w:rsidRPr="000A37EB">
        <w:trPr>
          <w:trHeight w:val="1136"/>
        </w:trPr>
        <w:tc>
          <w:tcPr>
            <w:tcW w:w="9622" w:type="dxa"/>
          </w:tcPr>
          <w:p w:rsidR="00416406" w:rsidRPr="000A37EB" w:rsidRDefault="00416406" w:rsidP="00416406">
            <w:pPr>
              <w:tabs>
                <w:tab w:val="left" w:pos="720"/>
              </w:tabs>
              <w:autoSpaceDN w:val="0"/>
              <w:adjustRightInd w:val="0"/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bCs/>
                <w:sz w:val="20"/>
                <w:szCs w:val="20"/>
              </w:rPr>
              <w:t xml:space="preserve">Literatura </w:t>
            </w:r>
            <w:proofErr w:type="gramStart"/>
            <w:r w:rsidRPr="000A37EB">
              <w:rPr>
                <w:rFonts w:ascii="Arial" w:hAnsi="Arial" w:cs="Arial"/>
                <w:bCs/>
                <w:sz w:val="20"/>
                <w:szCs w:val="20"/>
              </w:rPr>
              <w:t>staroruska  ( XI</w:t>
            </w:r>
            <w:proofErr w:type="gramEnd"/>
            <w:r w:rsidRPr="000A37EB">
              <w:rPr>
                <w:rFonts w:ascii="Arial" w:hAnsi="Arial" w:cs="Arial"/>
                <w:bCs/>
                <w:sz w:val="20"/>
                <w:szCs w:val="20"/>
              </w:rPr>
              <w:t xml:space="preserve"> – XVII w. )</w:t>
            </w:r>
          </w:p>
          <w:p w:rsidR="00B172B8" w:rsidRDefault="00416406" w:rsidP="00B172B8">
            <w:pPr>
              <w:pStyle w:val="Akapitzlist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Granice czasowe i fazy rozwojowe literatury staroruskiej</w:t>
            </w:r>
            <w:r w:rsidRPr="000A37E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Ogólne </w:t>
            </w:r>
            <w:r w:rsidR="00E30030">
              <w:rPr>
                <w:rFonts w:ascii="Arial" w:hAnsi="Arial" w:cs="Arial"/>
                <w:sz w:val="20"/>
                <w:szCs w:val="20"/>
              </w:rPr>
              <w:t xml:space="preserve">tło historyczno – kulturowe. </w:t>
            </w:r>
            <w:r w:rsidRPr="000A37EB">
              <w:rPr>
                <w:rFonts w:ascii="Arial" w:hAnsi="Arial" w:cs="Arial"/>
                <w:sz w:val="20"/>
                <w:szCs w:val="20"/>
              </w:rPr>
              <w:t>Literatura Rusi Kijowskiej (XI – XII w.). Literatura przekładowa. Li</w:t>
            </w:r>
            <w:r w:rsidR="0046113B">
              <w:rPr>
                <w:rFonts w:ascii="Arial" w:hAnsi="Arial" w:cs="Arial"/>
                <w:sz w:val="20"/>
                <w:szCs w:val="20"/>
              </w:rPr>
              <w:t>teratura oryginalna.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i/>
                <w:sz w:val="20"/>
                <w:szCs w:val="20"/>
              </w:rPr>
              <w:t>Słowo o wyprawie Igora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– historia tekst</w:t>
            </w:r>
            <w:r w:rsidR="00CC7E04">
              <w:rPr>
                <w:rFonts w:ascii="Arial" w:hAnsi="Arial" w:cs="Arial"/>
                <w:sz w:val="20"/>
                <w:szCs w:val="20"/>
              </w:rPr>
              <w:t>u zabytku.</w:t>
            </w:r>
          </w:p>
          <w:p w:rsidR="00B172B8" w:rsidRDefault="00416406" w:rsidP="00B172B8">
            <w:pPr>
              <w:pStyle w:val="Akapitzlist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bCs/>
                <w:sz w:val="20"/>
                <w:szCs w:val="20"/>
              </w:rPr>
              <w:t>Literatura okresu rozdrobnienia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feudalnego oraz Rusi Północno-Wschodniej (XIII – XV w.).</w:t>
            </w:r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Kulturowe konsekwencje inwazji mongolsko-tatarskiej. Opowieści o najeździe tatarskim. </w:t>
            </w:r>
          </w:p>
          <w:p w:rsidR="00B172B8" w:rsidRDefault="00416406" w:rsidP="00B172B8">
            <w:pPr>
              <w:pStyle w:val="Akapitzlist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bCs/>
                <w:sz w:val="20"/>
                <w:szCs w:val="20"/>
              </w:rPr>
              <w:t>Literatura Rusi Moskiewskiej ( XVI – XVII w.).</w:t>
            </w:r>
            <w:r w:rsidRPr="000A37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bCs/>
                <w:sz w:val="20"/>
                <w:szCs w:val="20"/>
              </w:rPr>
              <w:t>Wiek XVI.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Domostroj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– zabytek odzwierciedlający światopogląd i obyczajowość epoki. Wiek XVII. Powstanie i rozwój świeckiej powieści o tematyce współczesnej. Nurt dydaktyczno- moralizatorski</w:t>
            </w:r>
            <w:r w:rsidR="00D67333">
              <w:rPr>
                <w:rFonts w:ascii="Arial" w:hAnsi="Arial" w:cs="Arial"/>
                <w:sz w:val="20"/>
                <w:szCs w:val="20"/>
              </w:rPr>
              <w:t>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Utwory satyryczn</w:t>
            </w:r>
            <w:r w:rsidR="00D67333">
              <w:rPr>
                <w:rFonts w:ascii="Arial" w:hAnsi="Arial" w:cs="Arial"/>
                <w:sz w:val="20"/>
                <w:szCs w:val="20"/>
              </w:rPr>
              <w:t>e</w:t>
            </w:r>
            <w:r w:rsidR="0065334C">
              <w:rPr>
                <w:rFonts w:ascii="Arial" w:hAnsi="Arial" w:cs="Arial"/>
                <w:sz w:val="20"/>
                <w:szCs w:val="20"/>
              </w:rPr>
              <w:t>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Nurt obyczajowy</w:t>
            </w:r>
            <w:r w:rsidR="00D67333">
              <w:rPr>
                <w:rFonts w:ascii="Arial" w:hAnsi="Arial" w:cs="Arial"/>
                <w:sz w:val="20"/>
                <w:szCs w:val="20"/>
              </w:rPr>
              <w:t>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„</w:t>
            </w: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Raskoł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” i literatura staroobrzędowców: </w:t>
            </w:r>
            <w:r w:rsidRPr="000A37EB">
              <w:rPr>
                <w:rFonts w:ascii="Arial" w:hAnsi="Arial" w:cs="Arial"/>
                <w:i/>
                <w:sz w:val="20"/>
                <w:szCs w:val="20"/>
              </w:rPr>
              <w:t>Żywot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protopopa </w:t>
            </w: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Awwakuma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– nowatorstwo tem</w:t>
            </w:r>
            <w:r w:rsidR="00DF1E09">
              <w:rPr>
                <w:rFonts w:ascii="Arial" w:hAnsi="Arial" w:cs="Arial"/>
                <w:sz w:val="20"/>
                <w:szCs w:val="20"/>
              </w:rPr>
              <w:t>atyczne i formalne</w:t>
            </w:r>
            <w:r w:rsidRPr="000A37EB">
              <w:rPr>
                <w:rFonts w:ascii="Arial" w:hAnsi="Arial" w:cs="Arial"/>
                <w:sz w:val="20"/>
                <w:szCs w:val="20"/>
              </w:rPr>
              <w:t>. Barok w Rosji.</w:t>
            </w:r>
          </w:p>
          <w:p w:rsidR="00416406" w:rsidRPr="00B172B8" w:rsidRDefault="00416406" w:rsidP="00B172B8">
            <w:pPr>
              <w:pStyle w:val="Akapitzlist"/>
              <w:autoSpaceDN w:val="0"/>
              <w:adjustRightInd w:val="0"/>
              <w:spacing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0A37EB">
              <w:rPr>
                <w:rFonts w:ascii="Arial" w:hAnsi="Arial" w:cs="Arial"/>
                <w:bCs/>
                <w:sz w:val="20"/>
                <w:szCs w:val="20"/>
              </w:rPr>
              <w:t>Literatura  XVIII</w:t>
            </w:r>
            <w:proofErr w:type="gramEnd"/>
            <w:r w:rsidRPr="000A37EB">
              <w:rPr>
                <w:rFonts w:ascii="Arial" w:hAnsi="Arial" w:cs="Arial"/>
                <w:bCs/>
                <w:sz w:val="20"/>
                <w:szCs w:val="20"/>
              </w:rPr>
              <w:t xml:space="preserve"> wieku</w:t>
            </w:r>
            <w:r w:rsidR="0039153C">
              <w:rPr>
                <w:rFonts w:ascii="Arial" w:hAnsi="Arial" w:cs="Arial"/>
                <w:bCs/>
                <w:sz w:val="20"/>
                <w:szCs w:val="20"/>
              </w:rPr>
              <w:t>. Charakterystyka epoki: tło historyczne i kulturowe. Klasycyzm: założenia estetyczne. Preferowan</w:t>
            </w:r>
            <w:r w:rsidR="003A37BE">
              <w:rPr>
                <w:rFonts w:ascii="Arial" w:hAnsi="Arial" w:cs="Arial"/>
                <w:bCs/>
                <w:sz w:val="20"/>
                <w:szCs w:val="20"/>
              </w:rPr>
              <w:t xml:space="preserve">a tematyka i gatunki literackie. Wybitni przedstawiciele: M. Łomonosow, A. </w:t>
            </w:r>
            <w:proofErr w:type="spellStart"/>
            <w:r w:rsidR="003A37BE">
              <w:rPr>
                <w:rFonts w:ascii="Arial" w:hAnsi="Arial" w:cs="Arial"/>
                <w:bCs/>
                <w:sz w:val="20"/>
                <w:szCs w:val="20"/>
              </w:rPr>
              <w:t>Kantiemir</w:t>
            </w:r>
            <w:proofErr w:type="spellEnd"/>
            <w:r w:rsidR="003A37BE">
              <w:rPr>
                <w:rFonts w:ascii="Arial" w:hAnsi="Arial" w:cs="Arial"/>
                <w:bCs/>
                <w:sz w:val="20"/>
                <w:szCs w:val="20"/>
              </w:rPr>
              <w:t xml:space="preserve">, A. </w:t>
            </w:r>
            <w:proofErr w:type="spellStart"/>
            <w:r w:rsidR="003A37BE">
              <w:rPr>
                <w:rFonts w:ascii="Arial" w:hAnsi="Arial" w:cs="Arial"/>
                <w:bCs/>
                <w:sz w:val="20"/>
                <w:szCs w:val="20"/>
              </w:rPr>
              <w:t>Sumarokow</w:t>
            </w:r>
            <w:proofErr w:type="spellEnd"/>
            <w:r w:rsidR="003A37BE">
              <w:rPr>
                <w:rFonts w:ascii="Arial" w:hAnsi="Arial" w:cs="Arial"/>
                <w:bCs/>
                <w:sz w:val="20"/>
                <w:szCs w:val="20"/>
              </w:rPr>
              <w:t xml:space="preserve">, G. </w:t>
            </w:r>
            <w:proofErr w:type="spellStart"/>
            <w:r w:rsidR="003A37BE">
              <w:rPr>
                <w:rFonts w:ascii="Arial" w:hAnsi="Arial" w:cs="Arial"/>
                <w:bCs/>
                <w:sz w:val="20"/>
                <w:szCs w:val="20"/>
              </w:rPr>
              <w:t>Dierżawin</w:t>
            </w:r>
            <w:proofErr w:type="spellEnd"/>
            <w:r w:rsidR="003A37BE">
              <w:rPr>
                <w:rFonts w:ascii="Arial" w:hAnsi="Arial" w:cs="Arial"/>
                <w:bCs/>
                <w:sz w:val="20"/>
                <w:szCs w:val="20"/>
              </w:rPr>
              <w:t xml:space="preserve">, D. </w:t>
            </w:r>
            <w:proofErr w:type="spellStart"/>
            <w:r w:rsidR="003A37BE">
              <w:rPr>
                <w:rFonts w:ascii="Arial" w:hAnsi="Arial" w:cs="Arial"/>
                <w:bCs/>
                <w:sz w:val="20"/>
                <w:szCs w:val="20"/>
              </w:rPr>
              <w:t>Fonwizin</w:t>
            </w:r>
            <w:proofErr w:type="spellEnd"/>
            <w:r w:rsidR="00AA442F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16406" w:rsidRPr="000A37EB" w:rsidRDefault="00416406" w:rsidP="00C0276D">
            <w:pPr>
              <w:keepNext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bCs/>
                <w:sz w:val="20"/>
                <w:szCs w:val="20"/>
              </w:rPr>
              <w:t>Sentymentalizm w Rosji</w:t>
            </w:r>
            <w:r w:rsidR="00D3405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3405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0A37EB">
              <w:rPr>
                <w:rFonts w:ascii="Arial" w:hAnsi="Arial" w:cs="Arial"/>
                <w:sz w:val="20"/>
                <w:szCs w:val="20"/>
              </w:rPr>
              <w:t>gólna charakter</w:t>
            </w:r>
            <w:r w:rsidR="00D3405D">
              <w:rPr>
                <w:rFonts w:ascii="Arial" w:hAnsi="Arial" w:cs="Arial"/>
                <w:sz w:val="20"/>
                <w:szCs w:val="20"/>
              </w:rPr>
              <w:t>ystyka kierunku.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Poetyka sentymentalna, preferowana tematyka i gatunki literackie.</w:t>
            </w:r>
            <w:r w:rsidR="00025A42">
              <w:rPr>
                <w:rFonts w:ascii="Arial" w:hAnsi="Arial" w:cs="Arial"/>
                <w:sz w:val="20"/>
                <w:szCs w:val="20"/>
              </w:rPr>
              <w:t xml:space="preserve"> Przedstawiciele sentymentalizmu rosyjskiego. Mikołaj Karamzin: </w:t>
            </w:r>
            <w:r w:rsidR="00025A42" w:rsidRPr="00025A42">
              <w:rPr>
                <w:rFonts w:ascii="Arial" w:hAnsi="Arial" w:cs="Arial"/>
                <w:i/>
                <w:sz w:val="20"/>
                <w:szCs w:val="20"/>
              </w:rPr>
              <w:t>Biedna</w:t>
            </w:r>
            <w:r w:rsidR="00025A42">
              <w:rPr>
                <w:rFonts w:ascii="Arial" w:hAnsi="Arial" w:cs="Arial"/>
                <w:i/>
                <w:sz w:val="20"/>
                <w:szCs w:val="20"/>
              </w:rPr>
              <w:t xml:space="preserve"> Liza</w:t>
            </w:r>
            <w:r w:rsidR="00025A42">
              <w:rPr>
                <w:rFonts w:ascii="Arial" w:hAnsi="Arial" w:cs="Arial"/>
                <w:sz w:val="20"/>
                <w:szCs w:val="20"/>
              </w:rPr>
              <w:t xml:space="preserve">. A. Radiszczew: </w:t>
            </w:r>
            <w:r w:rsidR="00025A42">
              <w:rPr>
                <w:rFonts w:ascii="Arial" w:hAnsi="Arial" w:cs="Arial"/>
                <w:i/>
                <w:sz w:val="20"/>
                <w:szCs w:val="20"/>
              </w:rPr>
              <w:t>Podróż z Petersburga do Moskwy.</w:t>
            </w:r>
            <w:r w:rsidR="00025A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6406" w:rsidRPr="000A37EB" w:rsidRDefault="00416406" w:rsidP="00416406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406" w:rsidRPr="000A37EB" w:rsidRDefault="00416406" w:rsidP="00C0276D">
            <w:pPr>
              <w:keepNext/>
              <w:tabs>
                <w:tab w:val="left" w:pos="720"/>
              </w:tabs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0A37EB">
              <w:rPr>
                <w:rFonts w:ascii="Arial" w:hAnsi="Arial" w:cs="Arial"/>
                <w:bCs/>
                <w:sz w:val="20"/>
                <w:szCs w:val="20"/>
              </w:rPr>
              <w:t>Literatura  pierwszej</w:t>
            </w:r>
            <w:proofErr w:type="gramEnd"/>
            <w:r w:rsidRPr="000A37EB">
              <w:rPr>
                <w:rFonts w:ascii="Arial" w:hAnsi="Arial" w:cs="Arial"/>
                <w:bCs/>
                <w:sz w:val="20"/>
                <w:szCs w:val="20"/>
              </w:rPr>
              <w:t xml:space="preserve"> połowy XIX wieku</w:t>
            </w:r>
          </w:p>
          <w:p w:rsidR="00416406" w:rsidRPr="000A37EB" w:rsidRDefault="00416406" w:rsidP="00C0276D">
            <w:pPr>
              <w:keepNext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bCs/>
                <w:sz w:val="20"/>
                <w:szCs w:val="20"/>
              </w:rPr>
              <w:t>Charakterystyka epoki</w:t>
            </w:r>
            <w:r w:rsidR="00C0276D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reżim Mikołaja I, ruch dekabrystowski. Różnorodność form życia literackiego i orientacji estetycznych. Iwan Kryłow</w:t>
            </w:r>
            <w:r w:rsidR="00C122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sz w:val="20"/>
                <w:szCs w:val="20"/>
              </w:rPr>
              <w:t>- probl</w:t>
            </w:r>
            <w:r w:rsidR="003E5F46">
              <w:rPr>
                <w:rFonts w:ascii="Arial" w:hAnsi="Arial" w:cs="Arial"/>
                <w:sz w:val="20"/>
                <w:szCs w:val="20"/>
              </w:rPr>
              <w:t xml:space="preserve">ematyka i poetyka bajek. </w:t>
            </w:r>
          </w:p>
          <w:p w:rsidR="00416406" w:rsidRPr="000A37EB" w:rsidRDefault="00416406" w:rsidP="0090361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bCs/>
                <w:sz w:val="20"/>
                <w:szCs w:val="20"/>
              </w:rPr>
              <w:t>Romantyzm</w:t>
            </w:r>
            <w:r w:rsidR="0090361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90361E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0A37EB">
              <w:rPr>
                <w:rFonts w:ascii="Arial" w:hAnsi="Arial" w:cs="Arial"/>
                <w:sz w:val="20"/>
                <w:szCs w:val="20"/>
              </w:rPr>
              <w:t>stetyka i poetyka prądu romantycznego, jego preferencje tematyczne i gatunki litera</w:t>
            </w:r>
            <w:r w:rsidR="00D201C0">
              <w:rPr>
                <w:rFonts w:ascii="Arial" w:hAnsi="Arial" w:cs="Arial"/>
                <w:sz w:val="20"/>
                <w:szCs w:val="20"/>
              </w:rPr>
              <w:t xml:space="preserve">ckie. 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41FCC" w:rsidRDefault="00416406" w:rsidP="00910D8D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bCs/>
                <w:sz w:val="20"/>
                <w:szCs w:val="20"/>
              </w:rPr>
              <w:t>Aleksander Puszkin</w:t>
            </w:r>
            <w:r w:rsidRPr="000A37EB">
              <w:rPr>
                <w:rFonts w:ascii="Arial" w:hAnsi="Arial" w:cs="Arial"/>
                <w:sz w:val="20"/>
                <w:szCs w:val="20"/>
              </w:rPr>
              <w:t>. Ży</w:t>
            </w:r>
            <w:r w:rsidR="00910D8D">
              <w:rPr>
                <w:rFonts w:ascii="Arial" w:hAnsi="Arial" w:cs="Arial"/>
                <w:sz w:val="20"/>
                <w:szCs w:val="20"/>
              </w:rPr>
              <w:t>cie i dzieło.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i/>
                <w:sz w:val="20"/>
                <w:szCs w:val="20"/>
              </w:rPr>
              <w:t>Eugeniusz Oniegin</w:t>
            </w:r>
            <w:r w:rsidRPr="000A37EB">
              <w:rPr>
                <w:rFonts w:ascii="Arial" w:hAnsi="Arial" w:cs="Arial"/>
                <w:sz w:val="20"/>
                <w:szCs w:val="20"/>
              </w:rPr>
              <w:t>: tło obyczajowe, zawartość myślowa utworu, sposób kreacji bohaterów, portret tzw. zbędnego człowieka, cechy</w:t>
            </w:r>
            <w:r w:rsidR="002F2C2B">
              <w:rPr>
                <w:rFonts w:ascii="Arial" w:hAnsi="Arial" w:cs="Arial"/>
                <w:sz w:val="20"/>
                <w:szCs w:val="20"/>
              </w:rPr>
              <w:t xml:space="preserve"> poematu dygresyjnego.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6406" w:rsidRPr="000A37EB" w:rsidRDefault="00416406" w:rsidP="00910D8D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1FCC">
              <w:rPr>
                <w:rFonts w:ascii="Arial" w:hAnsi="Arial" w:cs="Arial"/>
                <w:sz w:val="20"/>
                <w:szCs w:val="20"/>
              </w:rPr>
              <w:t>Proza: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Opowieści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Biełkina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– struktura narracyjna, różnorodność gatunkowa, postać tzw. „małego człowieka”</w:t>
            </w:r>
            <w:r w:rsidR="002F2C2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A37EB">
              <w:rPr>
                <w:rFonts w:ascii="Arial" w:hAnsi="Arial" w:cs="Arial"/>
                <w:i/>
                <w:sz w:val="20"/>
                <w:szCs w:val="20"/>
              </w:rPr>
              <w:t>Córka kapitana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- problematyka m</w:t>
            </w:r>
            <w:r w:rsidR="002F2C2B">
              <w:rPr>
                <w:rFonts w:ascii="Arial" w:hAnsi="Arial" w:cs="Arial"/>
                <w:sz w:val="20"/>
                <w:szCs w:val="20"/>
              </w:rPr>
              <w:t>oralna i historiozoficzna.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601E15" w:rsidRDefault="00416406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bCs/>
                <w:sz w:val="20"/>
                <w:szCs w:val="20"/>
              </w:rPr>
              <w:t>Michaił Lermontow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. Życie i dzieło. Liryka – </w:t>
            </w:r>
            <w:r w:rsidR="004B0738">
              <w:rPr>
                <w:rFonts w:ascii="Arial" w:hAnsi="Arial" w:cs="Arial"/>
                <w:sz w:val="20"/>
                <w:szCs w:val="20"/>
              </w:rPr>
              <w:t>główne motywy, gatunki.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Demon </w:t>
            </w:r>
            <w:r w:rsidRPr="000A37EB">
              <w:rPr>
                <w:rFonts w:ascii="Arial" w:hAnsi="Arial" w:cs="Arial"/>
                <w:sz w:val="20"/>
                <w:szCs w:val="20"/>
              </w:rPr>
              <w:t>jako</w:t>
            </w:r>
            <w:proofErr w:type="gramEnd"/>
            <w:r w:rsidRPr="000A37EB">
              <w:rPr>
                <w:rFonts w:ascii="Arial" w:hAnsi="Arial" w:cs="Arial"/>
                <w:sz w:val="20"/>
                <w:szCs w:val="20"/>
              </w:rPr>
              <w:t xml:space="preserve"> poemat romantyczny, </w:t>
            </w:r>
            <w:r w:rsidRPr="000A37EB">
              <w:rPr>
                <w:rFonts w:ascii="Arial" w:hAnsi="Arial" w:cs="Arial"/>
                <w:sz w:val="20"/>
                <w:szCs w:val="20"/>
              </w:rPr>
              <w:lastRenderedPageBreak/>
              <w:t>założenia filozoficzne, interpretacja problematyki dobra i zła w kategoriach etycznych i społeczno-politycznych</w:t>
            </w:r>
            <w:r w:rsidR="004B0738">
              <w:rPr>
                <w:rFonts w:ascii="Arial" w:hAnsi="Arial" w:cs="Arial"/>
                <w:sz w:val="20"/>
                <w:szCs w:val="20"/>
              </w:rPr>
              <w:t>.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Proza: </w:t>
            </w:r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Bohater naszych </w:t>
            </w:r>
            <w:proofErr w:type="gramStart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czasów - </w:t>
            </w:r>
            <w:r w:rsidR="004B0738">
              <w:rPr>
                <w:rFonts w:ascii="Arial" w:hAnsi="Arial" w:cs="Arial"/>
                <w:sz w:val="20"/>
                <w:szCs w:val="20"/>
              </w:rPr>
              <w:t xml:space="preserve"> powieść</w:t>
            </w:r>
            <w:proofErr w:type="gramEnd"/>
            <w:r w:rsidR="004B0738">
              <w:rPr>
                <w:rFonts w:ascii="Arial" w:hAnsi="Arial" w:cs="Arial"/>
                <w:sz w:val="20"/>
                <w:szCs w:val="20"/>
              </w:rPr>
              <w:t xml:space="preserve"> psychologiczna. </w:t>
            </w:r>
          </w:p>
          <w:p w:rsidR="00601E15" w:rsidRDefault="00601E15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7E24" w:rsidRDefault="00697E24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Literatura lat 40.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50. XIX wieku.</w:t>
            </w:r>
          </w:p>
          <w:p w:rsidR="00697E24" w:rsidRDefault="00697E24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Mikołaj Gogol. Droga twórcza. Poglądy estetyczne. Obrazowanie groteskowe w utworze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Nos. Płaszcz – </w:t>
            </w:r>
            <w:r>
              <w:rPr>
                <w:rFonts w:ascii="Arial" w:hAnsi="Arial" w:cs="Arial"/>
                <w:sz w:val="20"/>
                <w:szCs w:val="20"/>
              </w:rPr>
              <w:t xml:space="preserve">metafora, typ bohatera.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Martwe dusze – </w:t>
            </w:r>
            <w:r w:rsidRPr="00697E24">
              <w:rPr>
                <w:rFonts w:ascii="Arial" w:hAnsi="Arial" w:cs="Arial"/>
                <w:sz w:val="20"/>
                <w:szCs w:val="20"/>
              </w:rPr>
              <w:t>rosyjski charakter narodowy.</w:t>
            </w:r>
          </w:p>
          <w:p w:rsidR="00CE6140" w:rsidRDefault="00CE6140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140" w:rsidRDefault="00CE6140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lat 1856-1881. Tło historyczne.</w:t>
            </w:r>
          </w:p>
          <w:p w:rsidR="00CE6140" w:rsidRDefault="00CE6140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Iwan Gonczarow: fenomen „obłomowszczyzny”.</w:t>
            </w:r>
          </w:p>
          <w:p w:rsidR="00CE6140" w:rsidRDefault="00CE6140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Iwan Turgieniew. Droga twórcza. </w:t>
            </w:r>
            <w:r>
              <w:rPr>
                <w:rFonts w:ascii="Arial" w:hAnsi="Arial" w:cs="Arial"/>
                <w:i/>
                <w:sz w:val="20"/>
                <w:szCs w:val="20"/>
              </w:rPr>
              <w:t>Ojcowie i dzieci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semantyka tytułu, geneza utworu.</w:t>
            </w:r>
          </w:p>
          <w:p w:rsidR="00CE6140" w:rsidRDefault="00CE6140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Fiodor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Dostojewski. Droga twó</w:t>
            </w:r>
            <w:r w:rsidR="0077494B">
              <w:rPr>
                <w:rFonts w:ascii="Arial" w:hAnsi="Arial" w:cs="Arial"/>
                <w:sz w:val="20"/>
                <w:szCs w:val="20"/>
              </w:rPr>
              <w:t xml:space="preserve">rcza. Światopogląd pisarza. </w:t>
            </w:r>
            <w:r w:rsidR="0077494B">
              <w:rPr>
                <w:rFonts w:ascii="Arial" w:hAnsi="Arial" w:cs="Arial"/>
                <w:i/>
                <w:sz w:val="20"/>
                <w:szCs w:val="20"/>
              </w:rPr>
              <w:t>Zbrodnia i kara</w:t>
            </w:r>
            <w:r w:rsidR="0077494B">
              <w:rPr>
                <w:rFonts w:ascii="Arial" w:hAnsi="Arial" w:cs="Arial"/>
                <w:sz w:val="20"/>
                <w:szCs w:val="20"/>
              </w:rPr>
              <w:t xml:space="preserve">: kształt artystyczny powieści. </w:t>
            </w:r>
            <w:r w:rsidR="0077494B">
              <w:rPr>
                <w:rFonts w:ascii="Arial" w:hAnsi="Arial" w:cs="Arial"/>
                <w:i/>
                <w:sz w:val="20"/>
                <w:szCs w:val="20"/>
              </w:rPr>
              <w:t>Bracia Karamazow</w:t>
            </w:r>
            <w:r w:rsidR="0077494B">
              <w:rPr>
                <w:rFonts w:ascii="Arial" w:hAnsi="Arial" w:cs="Arial"/>
                <w:sz w:val="20"/>
                <w:szCs w:val="20"/>
              </w:rPr>
              <w:t>: konflikt humanizmu laickiego i humanizmu chrześcijańskiego</w:t>
            </w:r>
            <w:r w:rsidR="007B664A">
              <w:rPr>
                <w:rFonts w:ascii="Arial" w:hAnsi="Arial" w:cs="Arial"/>
                <w:sz w:val="20"/>
                <w:szCs w:val="20"/>
              </w:rPr>
              <w:t>. Problem wolności, wiary, cierpienia.</w:t>
            </w:r>
          </w:p>
          <w:p w:rsidR="00C84799" w:rsidRDefault="00C84799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Lew Tołstoj. Droga twórcza. Światopogląd.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Tołstoizm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niesprzeciwianie się złu przemocą, idea samodoskonalenia, historiozofia, patriarchalizm, nowa religia, moralizatorstwo. „Myśl ludowa” w </w:t>
            </w:r>
            <w:r>
              <w:rPr>
                <w:rFonts w:ascii="Arial" w:hAnsi="Arial" w:cs="Arial"/>
                <w:i/>
                <w:sz w:val="20"/>
                <w:szCs w:val="20"/>
              </w:rPr>
              <w:t>Wojnie i pokoju</w:t>
            </w:r>
            <w:r>
              <w:rPr>
                <w:rFonts w:ascii="Arial" w:hAnsi="Arial" w:cs="Arial"/>
                <w:sz w:val="20"/>
                <w:szCs w:val="20"/>
              </w:rPr>
              <w:t>. Ideał kobiety i dramat wyboru (</w:t>
            </w:r>
            <w:r>
              <w:rPr>
                <w:rFonts w:ascii="Arial" w:hAnsi="Arial" w:cs="Arial"/>
                <w:i/>
                <w:sz w:val="20"/>
                <w:szCs w:val="20"/>
              </w:rPr>
              <w:t>Anna Karenina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2133EE" w:rsidRDefault="002133EE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33EE" w:rsidRDefault="00776CBA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lat 1882-1892</w:t>
            </w:r>
            <w:r w:rsidR="002133EE">
              <w:rPr>
                <w:rFonts w:ascii="Arial" w:hAnsi="Arial" w:cs="Arial"/>
                <w:sz w:val="20"/>
                <w:szCs w:val="20"/>
              </w:rPr>
              <w:t>. Ogólna charakterystyka okresu.</w:t>
            </w:r>
          </w:p>
          <w:p w:rsidR="00BB2956" w:rsidRPr="00560793" w:rsidRDefault="00BB2956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Antoni Czechow. Charakterystyka twórczości. Problematyka i kształt artystyczny małych i średnich form narracyjnych. Dramaturgia – podtekst, rola detalu.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Trzy siostry. </w:t>
            </w:r>
            <w:r>
              <w:rPr>
                <w:rFonts w:ascii="Arial" w:hAnsi="Arial" w:cs="Arial"/>
                <w:sz w:val="20"/>
                <w:szCs w:val="20"/>
              </w:rPr>
              <w:t xml:space="preserve">Nowelistyka: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Sala nr 6 – </w:t>
            </w:r>
            <w:r w:rsidRPr="00560793">
              <w:rPr>
                <w:rFonts w:ascii="Arial" w:hAnsi="Arial" w:cs="Arial"/>
                <w:sz w:val="20"/>
                <w:szCs w:val="20"/>
              </w:rPr>
              <w:t>dyskurs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60793">
              <w:rPr>
                <w:rFonts w:ascii="Arial" w:hAnsi="Arial" w:cs="Arial"/>
                <w:sz w:val="20"/>
                <w:szCs w:val="20"/>
              </w:rPr>
              <w:t>filozoficzno-społeczny.</w:t>
            </w:r>
          </w:p>
          <w:p w:rsidR="0016458E" w:rsidRPr="00560793" w:rsidRDefault="0016458E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6458E" w:rsidRDefault="0016458E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Literatura lat 1892-1917. Życie społeczne i kulturalne. Koncepcje ideowe i filozoficzne.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Modernizm,  awangarda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neorealizm. Poetyka symbolizmu. Poezja symbolistów: K.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Balmont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Briusow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Bieły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A. Błok. Proza symbolistów: </w:t>
            </w:r>
            <w:r>
              <w:rPr>
                <w:rFonts w:ascii="Arial" w:hAnsi="Arial" w:cs="Arial"/>
                <w:i/>
                <w:sz w:val="20"/>
                <w:szCs w:val="20"/>
              </w:rPr>
              <w:t>Mały bies</w:t>
            </w:r>
            <w:r>
              <w:rPr>
                <w:rFonts w:ascii="Arial" w:hAnsi="Arial" w:cs="Arial"/>
                <w:sz w:val="20"/>
                <w:szCs w:val="20"/>
              </w:rPr>
              <w:t xml:space="preserve"> 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Sołoguba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Petersburg </w:t>
            </w: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Biełego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20F17" w:rsidRDefault="00020F17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Akmeizm: estetyka i poetyk</w:t>
            </w:r>
            <w:r w:rsidR="00102568">
              <w:rPr>
                <w:rFonts w:ascii="Arial" w:hAnsi="Arial" w:cs="Arial"/>
                <w:sz w:val="20"/>
                <w:szCs w:val="20"/>
              </w:rPr>
              <w:t>a.</w:t>
            </w:r>
          </w:p>
          <w:p w:rsidR="00020F17" w:rsidRDefault="00020F17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Awangarda rosyjska – futuryzm: stosunek do tradycji, poetyka. Wczesna poezja W. Majakowskiego.</w:t>
            </w:r>
          </w:p>
          <w:p w:rsidR="00EE2BB4" w:rsidRDefault="00EE2BB4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Proza okresu przełomu: „nowy realizm” – twórczość I. Bunina; ekspresjonizm – twórczość 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Andriejewa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15168" w:rsidRDefault="00015168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5168" w:rsidRDefault="00015168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Lata dwudzieste XX wieku: sytuacja społeczno-polityczna. Poezja lat 20.: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porewolucyjna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twórczość A. Błoka, S. Jesienina i W. Majakowskiego. Proza lat 20.: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antyutopia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619">
              <w:rPr>
                <w:rFonts w:ascii="Arial" w:hAnsi="Arial" w:cs="Arial"/>
                <w:i/>
                <w:sz w:val="20"/>
                <w:szCs w:val="20"/>
              </w:rPr>
              <w:t>My</w:t>
            </w:r>
            <w:r w:rsidR="000D3619">
              <w:rPr>
                <w:rFonts w:ascii="Arial" w:hAnsi="Arial" w:cs="Arial"/>
                <w:sz w:val="20"/>
                <w:szCs w:val="20"/>
              </w:rPr>
              <w:t xml:space="preserve"> J. Zamiatina. Temat rewolucji i wojny domowej (I. Babel). Satyra M. Zoszczenki i M. Bułhakowa. Nowy ty</w:t>
            </w:r>
            <w:r w:rsidR="00672BA0">
              <w:rPr>
                <w:rFonts w:ascii="Arial" w:hAnsi="Arial" w:cs="Arial"/>
                <w:sz w:val="20"/>
                <w:szCs w:val="20"/>
              </w:rPr>
              <w:t>p autobiografii:</w:t>
            </w:r>
            <w:r w:rsidR="000D3619">
              <w:rPr>
                <w:rFonts w:ascii="Arial" w:hAnsi="Arial" w:cs="Arial"/>
                <w:sz w:val="20"/>
                <w:szCs w:val="20"/>
              </w:rPr>
              <w:t xml:space="preserve"> B. Pasternak, M. Cwietajewa.</w:t>
            </w:r>
          </w:p>
          <w:p w:rsidR="0075067A" w:rsidRDefault="0075067A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107F" w:rsidRDefault="0075067A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 30.- 40. Sytuacja społeczno-polityczna</w:t>
            </w:r>
            <w:r w:rsidR="00072499">
              <w:rPr>
                <w:rFonts w:ascii="Arial" w:hAnsi="Arial" w:cs="Arial"/>
                <w:sz w:val="20"/>
                <w:szCs w:val="20"/>
              </w:rPr>
              <w:t xml:space="preserve">. Poezja lat 30. Losy i twórczość O. Mandelsztama, A. Achmatowej, M. Cwietajewej. Proza lat 30.: </w:t>
            </w:r>
            <w:proofErr w:type="gramStart"/>
            <w:r w:rsidR="00072499">
              <w:rPr>
                <w:rFonts w:ascii="Arial" w:hAnsi="Arial" w:cs="Arial"/>
                <w:sz w:val="20"/>
                <w:szCs w:val="20"/>
              </w:rPr>
              <w:t>powieść</w:t>
            </w:r>
            <w:proofErr w:type="gramEnd"/>
            <w:r w:rsidR="00072499">
              <w:rPr>
                <w:rFonts w:ascii="Arial" w:hAnsi="Arial" w:cs="Arial"/>
                <w:sz w:val="20"/>
                <w:szCs w:val="20"/>
              </w:rPr>
              <w:t xml:space="preserve"> produkcyjna, proza dydaktyczna. Zjawiska spoza realizmu socjalistycznego: A. Płatonow, M. Bułhakow, D. </w:t>
            </w:r>
            <w:proofErr w:type="spellStart"/>
            <w:r w:rsidR="00072499">
              <w:rPr>
                <w:rFonts w:ascii="Arial" w:hAnsi="Arial" w:cs="Arial"/>
                <w:sz w:val="20"/>
                <w:szCs w:val="20"/>
              </w:rPr>
              <w:t>Charms</w:t>
            </w:r>
            <w:proofErr w:type="spellEnd"/>
            <w:r w:rsidR="00072499">
              <w:rPr>
                <w:rFonts w:ascii="Arial" w:hAnsi="Arial" w:cs="Arial"/>
                <w:sz w:val="20"/>
                <w:szCs w:val="20"/>
              </w:rPr>
              <w:t xml:space="preserve">. Literatura lat 40.: </w:t>
            </w:r>
            <w:proofErr w:type="gramStart"/>
            <w:r w:rsidR="00072499">
              <w:rPr>
                <w:rFonts w:ascii="Arial" w:hAnsi="Arial" w:cs="Arial"/>
                <w:sz w:val="20"/>
                <w:szCs w:val="20"/>
              </w:rPr>
              <w:t>poetyka</w:t>
            </w:r>
            <w:proofErr w:type="gramEnd"/>
            <w:r w:rsidR="00072499">
              <w:rPr>
                <w:rFonts w:ascii="Arial" w:hAnsi="Arial" w:cs="Arial"/>
                <w:sz w:val="20"/>
                <w:szCs w:val="20"/>
              </w:rPr>
              <w:t>, tematyka.</w:t>
            </w:r>
          </w:p>
          <w:p w:rsidR="00D0107F" w:rsidRDefault="00D0107F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0311" w:rsidRDefault="00D0107F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Literatura okresu odwilży (1953-1964). Polemika z modelem prozy poprzedniego okresu. Powieść </w:t>
            </w:r>
            <w:r>
              <w:rPr>
                <w:rFonts w:ascii="Arial" w:hAnsi="Arial" w:cs="Arial"/>
                <w:i/>
                <w:sz w:val="20"/>
                <w:szCs w:val="20"/>
              </w:rPr>
              <w:t>Doktor Żywago</w:t>
            </w:r>
            <w:r>
              <w:rPr>
                <w:rFonts w:ascii="Arial" w:hAnsi="Arial" w:cs="Arial"/>
                <w:sz w:val="20"/>
                <w:szCs w:val="20"/>
              </w:rPr>
              <w:t>: problematyka i poetyka. Narodziny samizdatu i samizdatu. Proza wspomnieniowa (I. Erenburg). Proza młodzieżowa (W. Aksionow)</w:t>
            </w:r>
            <w:r w:rsidR="00C27D1D">
              <w:rPr>
                <w:rFonts w:ascii="Arial" w:hAnsi="Arial" w:cs="Arial"/>
                <w:sz w:val="20"/>
                <w:szCs w:val="20"/>
              </w:rPr>
              <w:t xml:space="preserve">. Rozkwit opowiadania (J. </w:t>
            </w:r>
            <w:proofErr w:type="spellStart"/>
            <w:r w:rsidR="00C27D1D">
              <w:rPr>
                <w:rFonts w:ascii="Arial" w:hAnsi="Arial" w:cs="Arial"/>
                <w:sz w:val="20"/>
                <w:szCs w:val="20"/>
              </w:rPr>
              <w:t>Kazakow</w:t>
            </w:r>
            <w:proofErr w:type="spellEnd"/>
            <w:r w:rsidR="00C27D1D">
              <w:rPr>
                <w:rFonts w:ascii="Arial" w:hAnsi="Arial" w:cs="Arial"/>
                <w:sz w:val="20"/>
                <w:szCs w:val="20"/>
              </w:rPr>
              <w:t xml:space="preserve">, A. </w:t>
            </w:r>
            <w:proofErr w:type="spellStart"/>
            <w:r w:rsidR="00C27D1D">
              <w:rPr>
                <w:rFonts w:ascii="Arial" w:hAnsi="Arial" w:cs="Arial"/>
                <w:sz w:val="20"/>
                <w:szCs w:val="20"/>
              </w:rPr>
              <w:t>Bitow</w:t>
            </w:r>
            <w:proofErr w:type="spellEnd"/>
            <w:r w:rsidR="00C27D1D">
              <w:rPr>
                <w:rFonts w:ascii="Arial" w:hAnsi="Arial" w:cs="Arial"/>
                <w:sz w:val="20"/>
                <w:szCs w:val="20"/>
              </w:rPr>
              <w:t xml:space="preserve">), nowelistyka W. </w:t>
            </w:r>
            <w:proofErr w:type="spellStart"/>
            <w:r w:rsidR="00C27D1D">
              <w:rPr>
                <w:rFonts w:ascii="Arial" w:hAnsi="Arial" w:cs="Arial"/>
                <w:sz w:val="20"/>
                <w:szCs w:val="20"/>
              </w:rPr>
              <w:t>Szukszyna</w:t>
            </w:r>
            <w:proofErr w:type="spellEnd"/>
            <w:r w:rsidR="00C27D1D">
              <w:rPr>
                <w:rFonts w:ascii="Arial" w:hAnsi="Arial" w:cs="Arial"/>
                <w:sz w:val="20"/>
                <w:szCs w:val="20"/>
              </w:rPr>
              <w:t xml:space="preserve">. Literatura rozrachunkowa (M. Szołochow, A. Sołżenicyn, A. </w:t>
            </w:r>
            <w:proofErr w:type="spellStart"/>
            <w:r w:rsidR="00C27D1D">
              <w:rPr>
                <w:rFonts w:ascii="Arial" w:hAnsi="Arial" w:cs="Arial"/>
                <w:sz w:val="20"/>
                <w:szCs w:val="20"/>
              </w:rPr>
              <w:t>Rybakow</w:t>
            </w:r>
            <w:proofErr w:type="spellEnd"/>
            <w:r w:rsidR="00C27D1D">
              <w:rPr>
                <w:rFonts w:ascii="Arial" w:hAnsi="Arial" w:cs="Arial"/>
                <w:sz w:val="20"/>
                <w:szCs w:val="20"/>
              </w:rPr>
              <w:t>). Dramaturgia A. Wampiłowa. Twórczość Josifa Brodskiego.</w:t>
            </w:r>
          </w:p>
          <w:p w:rsidR="00E60311" w:rsidRDefault="00E60311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7F4E" w:rsidRDefault="00E60311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Literatura okresu zastoju (1965-1985). Dysydenci rosyjscy. Podziemie literackie. Proza wiejska (W. Rasputin,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Astafiew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 Proza miejska (J. Trifonow). Problematyka obozowa</w:t>
            </w:r>
            <w:r w:rsidR="007C412D">
              <w:rPr>
                <w:rFonts w:ascii="Arial" w:hAnsi="Arial" w:cs="Arial"/>
                <w:sz w:val="20"/>
                <w:szCs w:val="20"/>
              </w:rPr>
              <w:t xml:space="preserve"> (A. Sołżenicyn, W. </w:t>
            </w:r>
            <w:proofErr w:type="spellStart"/>
            <w:r w:rsidR="007C412D">
              <w:rPr>
                <w:rFonts w:ascii="Arial" w:hAnsi="Arial" w:cs="Arial"/>
                <w:sz w:val="20"/>
                <w:szCs w:val="20"/>
              </w:rPr>
              <w:t>Szałamow</w:t>
            </w:r>
            <w:proofErr w:type="spellEnd"/>
            <w:r w:rsidR="007C412D">
              <w:rPr>
                <w:rFonts w:ascii="Arial" w:hAnsi="Arial" w:cs="Arial"/>
                <w:sz w:val="20"/>
                <w:szCs w:val="20"/>
              </w:rPr>
              <w:t xml:space="preserve">). Pisarze emigracyjni (W. Wojnowicz, E. </w:t>
            </w:r>
            <w:proofErr w:type="spellStart"/>
            <w:r w:rsidR="007C412D">
              <w:rPr>
                <w:rFonts w:ascii="Arial" w:hAnsi="Arial" w:cs="Arial"/>
                <w:sz w:val="20"/>
                <w:szCs w:val="20"/>
              </w:rPr>
              <w:t>Limonow</w:t>
            </w:r>
            <w:proofErr w:type="spellEnd"/>
            <w:r w:rsidR="007C412D">
              <w:rPr>
                <w:rFonts w:ascii="Arial" w:hAnsi="Arial" w:cs="Arial"/>
                <w:sz w:val="20"/>
                <w:szCs w:val="20"/>
              </w:rPr>
              <w:t xml:space="preserve">, S. </w:t>
            </w:r>
            <w:proofErr w:type="spellStart"/>
            <w:r w:rsidR="007C412D">
              <w:rPr>
                <w:rFonts w:ascii="Arial" w:hAnsi="Arial" w:cs="Arial"/>
                <w:sz w:val="20"/>
                <w:szCs w:val="20"/>
              </w:rPr>
              <w:t>Dowłatow</w:t>
            </w:r>
            <w:proofErr w:type="spellEnd"/>
            <w:r w:rsidR="007C412D">
              <w:rPr>
                <w:rFonts w:ascii="Arial" w:hAnsi="Arial" w:cs="Arial"/>
                <w:sz w:val="20"/>
                <w:szCs w:val="20"/>
              </w:rPr>
              <w:t>). Twórczość W. Nabokowa.</w:t>
            </w:r>
            <w:r w:rsidR="00A1457B">
              <w:rPr>
                <w:rFonts w:ascii="Arial" w:hAnsi="Arial" w:cs="Arial"/>
                <w:sz w:val="20"/>
                <w:szCs w:val="20"/>
              </w:rPr>
              <w:t xml:space="preserve"> Poeci-bardowie (A. </w:t>
            </w:r>
            <w:proofErr w:type="spellStart"/>
            <w:r w:rsidR="00A1457B">
              <w:rPr>
                <w:rFonts w:ascii="Arial" w:hAnsi="Arial" w:cs="Arial"/>
                <w:sz w:val="20"/>
                <w:szCs w:val="20"/>
              </w:rPr>
              <w:t>Galicz</w:t>
            </w:r>
            <w:proofErr w:type="spellEnd"/>
            <w:r w:rsidR="00A1457B">
              <w:rPr>
                <w:rFonts w:ascii="Arial" w:hAnsi="Arial" w:cs="Arial"/>
                <w:sz w:val="20"/>
                <w:szCs w:val="20"/>
              </w:rPr>
              <w:t>, B. Okudżawa, W. Wysocki).</w:t>
            </w:r>
          </w:p>
          <w:p w:rsidR="00427F4E" w:rsidRDefault="00427F4E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67A" w:rsidRPr="000D3619" w:rsidRDefault="00427F4E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Literatura po 1985 roku.</w:t>
            </w:r>
            <w:r w:rsidR="007506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A76AE" w:rsidRDefault="00AF2704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Powrót pisarzy i utworów zatrzymanych.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Głasnost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i pieriestrojka (powieści W. Rasputina </w:t>
            </w:r>
            <w:r>
              <w:rPr>
                <w:rFonts w:ascii="Arial" w:hAnsi="Arial" w:cs="Arial"/>
                <w:i/>
                <w:sz w:val="20"/>
                <w:szCs w:val="20"/>
              </w:rPr>
              <w:t>Pożar</w:t>
            </w:r>
            <w:r>
              <w:rPr>
                <w:rFonts w:ascii="Arial" w:hAnsi="Arial" w:cs="Arial"/>
                <w:sz w:val="20"/>
                <w:szCs w:val="20"/>
              </w:rPr>
              <w:t xml:space="preserve">,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Astafiewa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Smutny kryminał</w:t>
            </w:r>
            <w:r>
              <w:rPr>
                <w:rFonts w:ascii="Arial" w:hAnsi="Arial" w:cs="Arial"/>
                <w:sz w:val="20"/>
                <w:szCs w:val="20"/>
              </w:rPr>
              <w:t xml:space="preserve">, Cz.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Ajtmatowa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Golgota</w:t>
            </w:r>
            <w:r>
              <w:rPr>
                <w:rFonts w:ascii="Arial" w:hAnsi="Arial" w:cs="Arial"/>
                <w:sz w:val="20"/>
                <w:szCs w:val="20"/>
              </w:rPr>
              <w:t xml:space="preserve">). „Inna proza”.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Czernucha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Postmodernizm.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Postrealizm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Wieniedikta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Jerofiejewa.</w:t>
            </w:r>
          </w:p>
          <w:p w:rsidR="009D68E7" w:rsidRDefault="009D68E7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Język współczesnej literatury. Kicz i literatura popularna. Fenomen 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Akunina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Marininej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D68E7" w:rsidRDefault="009D68E7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Proza kobiet (L. Pietruszewska, T. Tołstoj, L. Ulicka,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Narbikowa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M. Palej).</w:t>
            </w:r>
          </w:p>
          <w:p w:rsidR="001F6C94" w:rsidRDefault="001F6C94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Proza pisarzy kultowych (W.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Sorokin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Pielewin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), nowych prozaików (J. Bujda, 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Eppel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05B79" w:rsidRDefault="00B05B79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Temat wojenny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Jeniec kaukaski</w:t>
            </w:r>
            <w:r>
              <w:rPr>
                <w:rFonts w:ascii="Arial" w:hAnsi="Arial" w:cs="Arial"/>
                <w:sz w:val="20"/>
                <w:szCs w:val="20"/>
              </w:rPr>
              <w:t xml:space="preserve"> W.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Makanina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Znak bestii </w:t>
            </w:r>
            <w:r>
              <w:rPr>
                <w:rFonts w:ascii="Arial" w:hAnsi="Arial" w:cs="Arial"/>
                <w:sz w:val="20"/>
                <w:szCs w:val="20"/>
              </w:rPr>
              <w:t xml:space="preserve">O. Jermakowa, reportaże wojenne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Aleksijewić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5B152B" w:rsidRPr="00B05B79" w:rsidRDefault="005B152B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Współczesna dramaturgia (I.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Wyrypajew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J.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Griszkowiec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twórczość braci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Priesniakowych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7A76AE" w:rsidRPr="007A76AE" w:rsidRDefault="007A76AE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B2956" w:rsidRPr="00BB2956" w:rsidRDefault="00BB2956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7E24" w:rsidRPr="00697E24" w:rsidRDefault="00697E24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406" w:rsidRPr="000A37EB" w:rsidRDefault="00416406" w:rsidP="00A6026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612171" w:rsidRPr="000A37EB" w:rsidRDefault="00612171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  <w:r w:rsidRPr="000A37EB">
        <w:rPr>
          <w:rFonts w:ascii="Arial" w:hAnsi="Arial" w:cs="Arial"/>
          <w:sz w:val="20"/>
          <w:szCs w:val="20"/>
        </w:rPr>
        <w:t>Wykaz literatury podstawowej</w:t>
      </w: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7"/>
      </w:tblGrid>
      <w:tr w:rsidR="00612171" w:rsidRPr="000A37EB" w:rsidTr="006105D4">
        <w:trPr>
          <w:trHeight w:val="9043"/>
        </w:trPr>
        <w:tc>
          <w:tcPr>
            <w:tcW w:w="9607" w:type="dxa"/>
          </w:tcPr>
          <w:p w:rsidR="0060141A" w:rsidRDefault="0060141A" w:rsidP="00E44DB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Barański Z., Litwinow J.,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Rosyjskie kierunki literackie. Przełom 19 i 20 wieku,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Warszawa 1982.</w:t>
            </w:r>
          </w:p>
          <w:p w:rsidR="007F1EEA" w:rsidRDefault="007F1EEA" w:rsidP="007F1EEA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 xml:space="preserve">Błagoj D. D.,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Istorija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russkoj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litieratury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XVIII wieka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, Moskwa 1960. </w:t>
            </w:r>
          </w:p>
          <w:p w:rsidR="0054484F" w:rsidRDefault="0054484F" w:rsidP="0054484F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Cieślik K., Smaga J.,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Kultura Rosji przełomu stuleci (XIX-XX). Życie intelektualne, sztuka, literatura, </w:t>
            </w:r>
            <w:r>
              <w:rPr>
                <w:rFonts w:ascii="Arial" w:hAnsi="Arial" w:cs="Arial"/>
                <w:sz w:val="20"/>
                <w:szCs w:val="20"/>
              </w:rPr>
              <w:t>Warszawa 1991.</w:t>
            </w:r>
          </w:p>
          <w:p w:rsidR="00EC2C62" w:rsidRPr="000A37EB" w:rsidRDefault="00EC2C62" w:rsidP="00EC2C62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Dymowicz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W.,  H. Owsiany, </w:t>
            </w: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Wybór tekstów z folkloru i literatury staroruskiej wraz z </w:t>
            </w:r>
            <w:proofErr w:type="gramStart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komentarzami   ( do</w:t>
            </w:r>
            <w:proofErr w:type="gramEnd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XVII wieku wł. ), </w:t>
            </w:r>
            <w:r w:rsidRPr="000A37EB">
              <w:rPr>
                <w:rFonts w:ascii="Arial" w:hAnsi="Arial" w:cs="Arial"/>
                <w:sz w:val="20"/>
                <w:szCs w:val="20"/>
              </w:rPr>
              <w:t>Warszawa 1977.</w:t>
            </w:r>
          </w:p>
          <w:p w:rsidR="00EC2C62" w:rsidRDefault="00EC2C62" w:rsidP="00EC2C62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Dymowicz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W.,   H. Owsiany, </w:t>
            </w: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Wybór tekstów z literatury rosyjskiej XVIII w. </w:t>
            </w:r>
            <w:proofErr w:type="gramStart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wraz</w:t>
            </w:r>
            <w:proofErr w:type="gramEnd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 komentarzami, </w:t>
            </w:r>
            <w:r w:rsidRPr="000A37EB">
              <w:rPr>
                <w:rFonts w:ascii="Arial" w:hAnsi="Arial" w:cs="Arial"/>
                <w:sz w:val="20"/>
                <w:szCs w:val="20"/>
              </w:rPr>
              <w:t>Warszawa 1978.</w:t>
            </w:r>
          </w:p>
          <w:p w:rsidR="00CA3AE8" w:rsidRDefault="00894B3C" w:rsidP="00894B3C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Gudzij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N. K.,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Istorija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driewniej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russkoj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litieratury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>, Moskwa 1966.</w:t>
            </w:r>
          </w:p>
          <w:p w:rsidR="00CA3AE8" w:rsidRDefault="00CA3AE8" w:rsidP="00CA3AE8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Historia literatury rosyjskiej XX wieku, </w:t>
            </w:r>
            <w:r w:rsidRPr="00B0178E">
              <w:rPr>
                <w:rFonts w:ascii="Arial" w:hAnsi="Arial" w:cs="Arial"/>
                <w:sz w:val="20"/>
                <w:szCs w:val="20"/>
              </w:rPr>
              <w:t>pod red. A. Drawicza, Warszawa 1997.</w:t>
            </w:r>
          </w:p>
          <w:p w:rsidR="00AC5455" w:rsidRDefault="00AC5455" w:rsidP="00AC545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Istorija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russkoj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litieratury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X - XVII </w:t>
            </w:r>
            <w:proofErr w:type="spellStart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wiekow</w:t>
            </w:r>
            <w:proofErr w:type="spellEnd"/>
            <w:r w:rsidRPr="000A37E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A37EB">
              <w:rPr>
                <w:rFonts w:ascii="Arial" w:hAnsi="Arial" w:cs="Arial"/>
                <w:sz w:val="20"/>
                <w:szCs w:val="20"/>
              </w:rPr>
              <w:t>(red.) D. S. Lichaczow, Moskwa 1980.</w:t>
            </w:r>
          </w:p>
          <w:p w:rsidR="00BE029A" w:rsidRDefault="00BE029A" w:rsidP="00BE029A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 xml:space="preserve">Jakubowski W., </w:t>
            </w: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Łużny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R.,</w:t>
            </w: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Literatura staroruska. Antologia, </w:t>
            </w:r>
            <w:r w:rsidRPr="000A37EB">
              <w:rPr>
                <w:rFonts w:ascii="Arial" w:hAnsi="Arial" w:cs="Arial"/>
                <w:sz w:val="20"/>
                <w:szCs w:val="20"/>
              </w:rPr>
              <w:t>Warszawa 1971.</w:t>
            </w:r>
          </w:p>
          <w:p w:rsidR="00FD6B01" w:rsidRDefault="00FD6B01" w:rsidP="00FD6B01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t>Jakuszin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N.W.,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t>Owczinnikowa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L.W.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Russkaja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litieratura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Wtoraja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połowina XIX wieka</w:t>
            </w:r>
            <w:r w:rsidRPr="00B0178E">
              <w:rPr>
                <w:rFonts w:ascii="Arial" w:hAnsi="Arial" w:cs="Arial"/>
                <w:sz w:val="20"/>
                <w:szCs w:val="20"/>
              </w:rPr>
              <w:t>, Moskwa 2005.</w:t>
            </w:r>
          </w:p>
          <w:p w:rsidR="00EB46B5" w:rsidRDefault="00EB46B5" w:rsidP="00EB46B5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t>Kuleszow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W.I.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178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B017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Istorija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russkoj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litieratury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XIX wieka</w:t>
            </w:r>
            <w:r w:rsidRPr="00B0178E">
              <w:rPr>
                <w:rFonts w:ascii="Arial" w:hAnsi="Arial" w:cs="Arial"/>
                <w:sz w:val="20"/>
                <w:szCs w:val="20"/>
              </w:rPr>
              <w:t>, Moskwa 2005.</w:t>
            </w:r>
          </w:p>
          <w:p w:rsidR="00FD27AE" w:rsidRDefault="00FD27AE" w:rsidP="00FD27A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Lejderman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Lipowieckij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Sowriemiennaja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litieratura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. W 2 tomach, </w:t>
            </w:r>
            <w:r>
              <w:rPr>
                <w:rFonts w:ascii="Arial" w:hAnsi="Arial" w:cs="Arial"/>
                <w:sz w:val="20"/>
                <w:szCs w:val="20"/>
              </w:rPr>
              <w:t>Moskwa 2003.</w:t>
            </w:r>
          </w:p>
          <w:p w:rsidR="00416406" w:rsidRPr="000A37EB" w:rsidRDefault="00416406" w:rsidP="00E44DB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Literatura rosyjska</w:t>
            </w:r>
            <w:r w:rsidRPr="000A37E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(red.) M. </w:t>
            </w: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Jakóbiec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>, t. 1</w:t>
            </w:r>
            <w:r w:rsidR="00622F47">
              <w:rPr>
                <w:rFonts w:ascii="Arial" w:hAnsi="Arial" w:cs="Arial"/>
                <w:sz w:val="20"/>
                <w:szCs w:val="20"/>
              </w:rPr>
              <w:t xml:space="preserve"> i 2</w:t>
            </w:r>
            <w:r w:rsidRPr="000A37EB">
              <w:rPr>
                <w:rFonts w:ascii="Arial" w:hAnsi="Arial" w:cs="Arial"/>
                <w:sz w:val="20"/>
                <w:szCs w:val="20"/>
              </w:rPr>
              <w:t>, Warszawa 1970 (</w:t>
            </w: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wyd.</w:t>
            </w:r>
            <w:proofErr w:type="gramStart"/>
            <w:r w:rsidRPr="000A37EB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- 1976 ).</w:t>
            </w:r>
            <w:proofErr w:type="gramEnd"/>
          </w:p>
          <w:p w:rsidR="00416406" w:rsidRDefault="00416406" w:rsidP="00E44DB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Literatura rosyjska w zarysie</w:t>
            </w:r>
            <w:r w:rsidRPr="000A37E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Start"/>
            <w:r w:rsidRPr="000A37EB">
              <w:rPr>
                <w:rFonts w:ascii="Arial" w:hAnsi="Arial" w:cs="Arial"/>
                <w:sz w:val="20"/>
                <w:szCs w:val="20"/>
              </w:rPr>
              <w:t xml:space="preserve">red. ) </w:t>
            </w:r>
            <w:proofErr w:type="gramEnd"/>
            <w:r w:rsidRPr="000A37EB">
              <w:rPr>
                <w:rFonts w:ascii="Arial" w:hAnsi="Arial" w:cs="Arial"/>
                <w:sz w:val="20"/>
                <w:szCs w:val="20"/>
              </w:rPr>
              <w:t>Z. Barański, A. Semczuk, Warszawa 1977.</w:t>
            </w:r>
          </w:p>
          <w:p w:rsidR="00416406" w:rsidRDefault="00887EA5" w:rsidP="00E44DBE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 xml:space="preserve">Mann J.,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Russkaja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litieratura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XIXw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Epocha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romantizma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A37EB">
              <w:rPr>
                <w:rFonts w:ascii="Arial" w:hAnsi="Arial" w:cs="Arial"/>
                <w:sz w:val="20"/>
                <w:szCs w:val="20"/>
              </w:rPr>
              <w:t>Moskwa 2001</w:t>
            </w:r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A649A2" w:rsidRDefault="00A649A2" w:rsidP="00A649A2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Niefagina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G.,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proza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konca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XX wieka, </w:t>
            </w:r>
            <w:r>
              <w:rPr>
                <w:rFonts w:ascii="Arial" w:hAnsi="Arial" w:cs="Arial"/>
                <w:sz w:val="20"/>
                <w:szCs w:val="20"/>
              </w:rPr>
              <w:t>Moskwa 2003.</w:t>
            </w:r>
          </w:p>
          <w:p w:rsidR="001B4342" w:rsidRDefault="001B4342" w:rsidP="001B4342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Porębina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G., Poręba S.,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Historia literatury rosyjskiej 1917-1991, </w:t>
            </w:r>
            <w:r>
              <w:rPr>
                <w:rFonts w:ascii="Arial" w:hAnsi="Arial" w:cs="Arial"/>
                <w:sz w:val="20"/>
                <w:szCs w:val="20"/>
              </w:rPr>
              <w:t>Katowice 1994.</w:t>
            </w:r>
          </w:p>
          <w:p w:rsidR="00306F1B" w:rsidRDefault="00306F1B" w:rsidP="00306F1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litieratura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XX wieka. Szkoły,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naprawlienija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metody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tworcieskoj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raboty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red. 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Moskwa 2002.</w:t>
            </w:r>
          </w:p>
          <w:p w:rsidR="00457B04" w:rsidRDefault="00457B04" w:rsidP="00457B04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proza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konca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XX wieka, </w:t>
            </w:r>
            <w:r>
              <w:rPr>
                <w:rFonts w:ascii="Arial" w:hAnsi="Arial" w:cs="Arial"/>
                <w:sz w:val="20"/>
                <w:szCs w:val="20"/>
              </w:rPr>
              <w:t xml:space="preserve">red. 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Koliadycz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Moskwa 2005.</w:t>
            </w:r>
          </w:p>
          <w:p w:rsidR="00A424B1" w:rsidRDefault="00A424B1" w:rsidP="00A424B1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Sałajczykowa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Dziesięciolecie przemian. Literatura rosyjska 1985-1995, </w:t>
            </w:r>
            <w:r>
              <w:rPr>
                <w:rFonts w:ascii="Arial" w:hAnsi="Arial" w:cs="Arial"/>
                <w:sz w:val="20"/>
                <w:szCs w:val="20"/>
              </w:rPr>
              <w:t>Gdańsk 1998.</w:t>
            </w:r>
          </w:p>
          <w:p w:rsidR="00066A8B" w:rsidRDefault="00BB0478" w:rsidP="00066A8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Skoropanowa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I.,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postmodiernistskaja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litieratura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Moskwa 1999.</w:t>
            </w:r>
          </w:p>
          <w:p w:rsidR="00066A8B" w:rsidRDefault="00066A8B" w:rsidP="00066A8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Słownik pisarzy rosyjskich,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pod red. F. Nieuważnego, Warszawa 1994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2255" w:rsidRDefault="00B02255" w:rsidP="00B02255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Sokołow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A. N.,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Istorija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russkoj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litieratury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XIX wieka (</w:t>
            </w:r>
            <w:proofErr w:type="spellStart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pierwaja</w:t>
            </w:r>
            <w:proofErr w:type="spellEnd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połowina)</w:t>
            </w:r>
            <w:r w:rsidRPr="000A37EB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7EB">
              <w:rPr>
                <w:rFonts w:ascii="Arial" w:hAnsi="Arial" w:cs="Arial"/>
                <w:iCs/>
                <w:sz w:val="20"/>
                <w:szCs w:val="20"/>
              </w:rPr>
              <w:t>Moskwa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 1966 (wyd. III - 1970)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C7C2D" w:rsidRDefault="004C7C2D" w:rsidP="004C7C2D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7EB">
              <w:rPr>
                <w:rFonts w:ascii="Arial" w:hAnsi="Arial" w:cs="Arial"/>
                <w:sz w:val="20"/>
                <w:szCs w:val="20"/>
              </w:rPr>
              <w:t>Skrunda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 xml:space="preserve"> W., </w:t>
            </w:r>
            <w:proofErr w:type="gramStart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Literatura  rosyjska</w:t>
            </w:r>
            <w:proofErr w:type="gramEnd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XVIII wieku. Antologia, </w:t>
            </w:r>
            <w:r w:rsidRPr="000A37EB">
              <w:rPr>
                <w:rFonts w:ascii="Arial" w:hAnsi="Arial" w:cs="Arial"/>
                <w:sz w:val="20"/>
                <w:szCs w:val="20"/>
              </w:rPr>
              <w:t>Warszawa-Wrocław 1986.</w:t>
            </w:r>
          </w:p>
          <w:p w:rsidR="00B350B7" w:rsidRPr="000A37EB" w:rsidRDefault="00B350B7" w:rsidP="00B350B7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>Stawarz B.,</w:t>
            </w: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Liryka Aleksandra Puszkina ( Systematyka i ewolucja </w:t>
            </w:r>
            <w:proofErr w:type="gramStart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gatunków )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End"/>
            <w:r w:rsidRPr="000A37EB">
              <w:rPr>
                <w:rFonts w:ascii="Arial" w:hAnsi="Arial" w:cs="Arial"/>
                <w:sz w:val="20"/>
                <w:szCs w:val="20"/>
              </w:rPr>
              <w:t>Kraków 1995.</w:t>
            </w:r>
          </w:p>
          <w:p w:rsidR="00BA2AAA" w:rsidRDefault="00BA2AAA" w:rsidP="00BA2AAA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Wołodźko-Butkiewicz A.,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Od pieriestrojki do laboratoriów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netliteratury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: przemiany we współczesnej prozie rosyjskiej, </w:t>
            </w:r>
            <w:r>
              <w:rPr>
                <w:rFonts w:ascii="Arial" w:hAnsi="Arial" w:cs="Arial"/>
                <w:sz w:val="20"/>
                <w:szCs w:val="20"/>
              </w:rPr>
              <w:t xml:space="preserve">Warszawa 2004. </w:t>
            </w:r>
          </w:p>
          <w:p w:rsidR="00416406" w:rsidRPr="000A37EB" w:rsidRDefault="00416406" w:rsidP="008B0B9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 xml:space="preserve">Wójcicka U., </w:t>
            </w: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Siedem wieków literatury dawnej Rusi</w:t>
            </w:r>
            <w:r w:rsidRPr="000A37EB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0A37EB">
              <w:rPr>
                <w:rFonts w:ascii="Arial" w:hAnsi="Arial" w:cs="Arial"/>
                <w:sz w:val="20"/>
                <w:szCs w:val="20"/>
              </w:rPr>
              <w:t xml:space="preserve">Bydgoszcz 1994. </w:t>
            </w:r>
          </w:p>
          <w:p w:rsidR="00416406" w:rsidRPr="000A37EB" w:rsidRDefault="00416406" w:rsidP="008B0B9B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DC5698" w:rsidRDefault="00DC5698" w:rsidP="002775E1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5537" w:rsidRPr="00DB5537" w:rsidRDefault="00DB5537" w:rsidP="002775E1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115" w:rsidRDefault="00885115" w:rsidP="002775E1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2A48" w:rsidRDefault="00762A48" w:rsidP="002775E1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96FFE" w:rsidRDefault="00C96FFE" w:rsidP="002775E1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876" w:rsidRPr="00B0178E" w:rsidRDefault="00A84876" w:rsidP="00A84876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4876" w:rsidRDefault="00A84876" w:rsidP="002775E1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322FB" w:rsidRPr="00B0178E" w:rsidRDefault="00D322FB" w:rsidP="00D322FB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93FA6" w:rsidRPr="00FB5EB1" w:rsidRDefault="00B93FA6" w:rsidP="00B93FA6">
            <w:pPr>
              <w:keepLines/>
              <w:spacing w:line="360" w:lineRule="auto"/>
              <w:jc w:val="both"/>
            </w:pPr>
          </w:p>
          <w:p w:rsidR="00B93FA6" w:rsidRPr="00B0178E" w:rsidRDefault="00B93FA6" w:rsidP="00D322FB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  <w:r w:rsidRPr="000A37EB">
        <w:rPr>
          <w:rFonts w:ascii="Arial" w:hAnsi="Arial" w:cs="Arial"/>
          <w:sz w:val="20"/>
          <w:szCs w:val="20"/>
        </w:rPr>
        <w:t>Wykaz literatury uzupełniającej</w:t>
      </w: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12171" w:rsidRPr="000A37EB">
        <w:trPr>
          <w:trHeight w:val="1112"/>
        </w:trPr>
        <w:tc>
          <w:tcPr>
            <w:tcW w:w="9622" w:type="dxa"/>
          </w:tcPr>
          <w:p w:rsidR="00386398" w:rsidRDefault="00386398" w:rsidP="00386398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t>Ardens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Tworczeskij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put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’ L.N.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Tołstogo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Moskwa 1962.</w:t>
            </w:r>
          </w:p>
          <w:p w:rsidR="00386398" w:rsidRDefault="00386398" w:rsidP="00386398">
            <w:pPr>
              <w:tabs>
                <w:tab w:val="left" w:pos="2694"/>
              </w:tabs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sz w:val="20"/>
                <w:szCs w:val="20"/>
              </w:rPr>
              <w:t>Bachtin</w:t>
            </w:r>
            <w:r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Problemy poetyki Dostojewskiego,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Moskwa 1979. </w:t>
            </w:r>
          </w:p>
          <w:p w:rsidR="00A03514" w:rsidRDefault="00A03514" w:rsidP="00A03514">
            <w:pPr>
              <w:tabs>
                <w:tab w:val="left" w:pos="2694"/>
              </w:tabs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Baran B.,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Postmodernizm literacki, </w:t>
            </w:r>
            <w:r>
              <w:rPr>
                <w:rFonts w:ascii="Arial" w:hAnsi="Arial" w:cs="Arial"/>
                <w:sz w:val="20"/>
                <w:szCs w:val="20"/>
              </w:rPr>
              <w:t xml:space="preserve">w: tegoż: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Postmodernizm i końce wieku, </w:t>
            </w:r>
            <w:r>
              <w:rPr>
                <w:rFonts w:ascii="Arial" w:hAnsi="Arial" w:cs="Arial"/>
                <w:sz w:val="20"/>
                <w:szCs w:val="20"/>
              </w:rPr>
              <w:t>Kraków 2003.</w:t>
            </w:r>
          </w:p>
          <w:p w:rsidR="00041414" w:rsidRDefault="00041414" w:rsidP="00041414">
            <w:pPr>
              <w:tabs>
                <w:tab w:val="left" w:pos="2694"/>
              </w:tabs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t>Bujanowa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Romany F.M.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Dostojewskogo</w:t>
            </w:r>
            <w:proofErr w:type="spellEnd"/>
            <w:r w:rsidRPr="00B0178E">
              <w:rPr>
                <w:rFonts w:ascii="Arial" w:hAnsi="Arial" w:cs="Arial"/>
                <w:sz w:val="20"/>
                <w:szCs w:val="20"/>
              </w:rPr>
              <w:t>, Moskwa 1997.</w:t>
            </w:r>
          </w:p>
          <w:p w:rsidR="00041414" w:rsidRDefault="00041414" w:rsidP="00041414">
            <w:pPr>
              <w:tabs>
                <w:tab w:val="left" w:pos="2694"/>
              </w:tabs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t>Bursow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Licznost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’ Dostojewskiego,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Leningrad 1974.</w:t>
            </w:r>
          </w:p>
          <w:p w:rsidR="008642DE" w:rsidRDefault="008642DE" w:rsidP="008642DE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lastRenderedPageBreak/>
              <w:t>Czudakow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Poetika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Czechowa</w:t>
            </w:r>
            <w:r w:rsidRPr="00B0178E">
              <w:rPr>
                <w:rFonts w:ascii="Arial" w:hAnsi="Arial" w:cs="Arial"/>
                <w:sz w:val="20"/>
                <w:szCs w:val="20"/>
              </w:rPr>
              <w:t>, Moskwa 1971.</w:t>
            </w:r>
          </w:p>
          <w:p w:rsidR="008642DE" w:rsidRDefault="008642DE" w:rsidP="008642DE">
            <w:pPr>
              <w:tabs>
                <w:tab w:val="left" w:pos="2694"/>
              </w:tabs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Fast P.,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Skotnicka-Maj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A., </w:t>
            </w:r>
            <w:r>
              <w:rPr>
                <w:rFonts w:ascii="Arial" w:hAnsi="Arial" w:cs="Arial"/>
                <w:i/>
                <w:sz w:val="20"/>
                <w:szCs w:val="20"/>
              </w:rPr>
              <w:t>Pisarze nowi, zapomniani, odkrywani na nowo</w:t>
            </w:r>
            <w:r>
              <w:rPr>
                <w:rFonts w:ascii="Arial" w:hAnsi="Arial" w:cs="Arial"/>
                <w:sz w:val="20"/>
                <w:szCs w:val="20"/>
              </w:rPr>
              <w:t>, Katowice 1996.</w:t>
            </w:r>
          </w:p>
          <w:p w:rsidR="008642DE" w:rsidRDefault="008642DE" w:rsidP="008642DE">
            <w:pPr>
              <w:tabs>
                <w:tab w:val="left" w:pos="2694"/>
              </w:tabs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t>Gus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Idiei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 obrazy F.M.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Dostojewskogo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B0178E">
              <w:rPr>
                <w:rFonts w:ascii="Arial" w:hAnsi="Arial" w:cs="Arial"/>
                <w:sz w:val="20"/>
                <w:szCs w:val="20"/>
              </w:rPr>
              <w:t>Moskwa 1971.</w:t>
            </w:r>
          </w:p>
          <w:p w:rsidR="00BB77E6" w:rsidRDefault="00BB77E6" w:rsidP="00BB77E6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Krajewska A.,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Dramat współczesny. Teoria i interpretacja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Poznań 2005.</w:t>
            </w:r>
          </w:p>
          <w:p w:rsidR="00BB77E6" w:rsidRDefault="00BB77E6" w:rsidP="00BB77E6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 xml:space="preserve">Lichaczow D. S.,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Poetika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driewnierusskoj</w:t>
            </w:r>
            <w:proofErr w:type="spellEnd"/>
            <w:r w:rsidRPr="000A37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A37EB">
              <w:rPr>
                <w:rFonts w:ascii="Arial" w:hAnsi="Arial" w:cs="Arial"/>
                <w:i/>
                <w:sz w:val="20"/>
                <w:szCs w:val="20"/>
              </w:rPr>
              <w:t>litieratury</w:t>
            </w:r>
            <w:proofErr w:type="spellEnd"/>
            <w:r w:rsidRPr="000A37EB">
              <w:rPr>
                <w:rFonts w:ascii="Arial" w:hAnsi="Arial" w:cs="Arial"/>
                <w:sz w:val="20"/>
                <w:szCs w:val="20"/>
              </w:rPr>
              <w:t>, Leningrad 1971 (wyd. III, Moskwa 1979). Przekład polski: A. Prus - Bogusławski, Warszawa 1981.</w:t>
            </w:r>
          </w:p>
          <w:p w:rsidR="00544468" w:rsidRDefault="00544468" w:rsidP="00544468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t>Łomunow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Estietika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Lwa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Tołstogo</w:t>
            </w:r>
            <w:proofErr w:type="spellEnd"/>
            <w:r w:rsidRPr="00B0178E">
              <w:rPr>
                <w:rFonts w:ascii="Arial" w:hAnsi="Arial" w:cs="Arial"/>
                <w:sz w:val="20"/>
                <w:szCs w:val="20"/>
              </w:rPr>
              <w:t>, Moskwa 1972.</w:t>
            </w:r>
          </w:p>
          <w:p w:rsidR="00BB77E6" w:rsidRDefault="00BB77E6" w:rsidP="00BB77E6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sz w:val="20"/>
                <w:szCs w:val="20"/>
              </w:rPr>
              <w:t>Łotman</w:t>
            </w:r>
            <w:r>
              <w:rPr>
                <w:rFonts w:ascii="Arial" w:hAnsi="Arial" w:cs="Arial"/>
                <w:sz w:val="20"/>
                <w:szCs w:val="20"/>
              </w:rPr>
              <w:t xml:space="preserve"> J.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Zagadnienia przestrzeni artystycznej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w prozie Gogola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przeł. J. Faryno [w:] </w:t>
            </w: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Semiotyka kultury</w:t>
            </w:r>
            <w:r w:rsidRPr="00B0178E">
              <w:rPr>
                <w:rFonts w:ascii="Arial" w:hAnsi="Arial" w:cs="Arial"/>
                <w:sz w:val="20"/>
                <w:szCs w:val="20"/>
              </w:rPr>
              <w:t>, Warszawa 1975.</w:t>
            </w:r>
          </w:p>
          <w:p w:rsidR="00F33377" w:rsidRDefault="00F33377" w:rsidP="00F33377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Mięsowska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L., </w:t>
            </w:r>
            <w:r>
              <w:rPr>
                <w:rFonts w:ascii="Arial" w:hAnsi="Arial" w:cs="Arial"/>
                <w:i/>
                <w:sz w:val="20"/>
                <w:szCs w:val="20"/>
              </w:rPr>
              <w:t>Gra-nie w postmodernizm. Dramaturgia rosyjska na przełomie XX i XXI wieku</w:t>
            </w:r>
            <w:r>
              <w:rPr>
                <w:rFonts w:ascii="Arial" w:hAnsi="Arial" w:cs="Arial"/>
                <w:sz w:val="20"/>
                <w:szCs w:val="20"/>
              </w:rPr>
              <w:t>, Katowice 2007.</w:t>
            </w:r>
          </w:p>
          <w:p w:rsidR="00F33377" w:rsidRDefault="00F33377" w:rsidP="00F33377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Niemzer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Zamieciatielnoje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diesiatilietije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russkoj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litieratury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Moskwa 2003.</w:t>
            </w:r>
          </w:p>
          <w:p w:rsidR="00547A1F" w:rsidRDefault="00547A1F" w:rsidP="00547A1F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sz w:val="20"/>
                <w:szCs w:val="20"/>
              </w:rPr>
              <w:t>Przybylski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Dostojewski i „przeklęte problemy</w:t>
            </w:r>
            <w:r w:rsidRPr="00B0178E">
              <w:rPr>
                <w:rFonts w:ascii="Arial" w:hAnsi="Arial" w:cs="Arial"/>
                <w:sz w:val="20"/>
                <w:szCs w:val="20"/>
              </w:rPr>
              <w:t>”, Warszawa 1964.</w:t>
            </w:r>
          </w:p>
          <w:p w:rsidR="00E82CE2" w:rsidRDefault="00E82CE2" w:rsidP="00E82CE2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178E">
              <w:rPr>
                <w:rFonts w:ascii="Arial" w:hAnsi="Arial" w:cs="Arial"/>
                <w:sz w:val="20"/>
                <w:szCs w:val="20"/>
              </w:rPr>
              <w:t>Raczin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Fiłosofskije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iskanija</w:t>
            </w:r>
            <w:proofErr w:type="spellEnd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Lwa </w:t>
            </w:r>
            <w:proofErr w:type="spellStart"/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Tołstogo</w:t>
            </w:r>
            <w:proofErr w:type="spellEnd"/>
            <w:r w:rsidRPr="00B0178E">
              <w:rPr>
                <w:rFonts w:ascii="Arial" w:hAnsi="Arial" w:cs="Arial"/>
                <w:sz w:val="20"/>
                <w:szCs w:val="20"/>
              </w:rPr>
              <w:t>, Moskwa 1993.</w:t>
            </w:r>
          </w:p>
          <w:p w:rsidR="00416406" w:rsidRPr="000A37EB" w:rsidRDefault="005D6F8D" w:rsidP="00025181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Skotnicka A., </w:t>
            </w:r>
            <w:r>
              <w:rPr>
                <w:rFonts w:ascii="Arial" w:hAnsi="Arial" w:cs="Arial"/>
                <w:i/>
                <w:sz w:val="20"/>
                <w:szCs w:val="20"/>
              </w:rPr>
              <w:t>Model prozy „innej” w literaturze po 1985 roku</w:t>
            </w:r>
            <w:r>
              <w:rPr>
                <w:rFonts w:ascii="Arial" w:hAnsi="Arial" w:cs="Arial"/>
                <w:sz w:val="20"/>
                <w:szCs w:val="20"/>
              </w:rPr>
              <w:t>, Wrocław 2001.</w:t>
            </w:r>
          </w:p>
          <w:p w:rsidR="00172832" w:rsidRPr="00172832" w:rsidRDefault="00172832" w:rsidP="006259F2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Suchanek L.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.), </w:t>
            </w:r>
            <w:r>
              <w:rPr>
                <w:rFonts w:ascii="Arial" w:hAnsi="Arial" w:cs="Arial"/>
                <w:i/>
                <w:sz w:val="20"/>
                <w:szCs w:val="20"/>
              </w:rPr>
              <w:t>Realiści i postmoderniści. Sylwetki współczesnych rosyjskich pisarzy emigracyjnych</w:t>
            </w:r>
            <w:r>
              <w:rPr>
                <w:rFonts w:ascii="Arial" w:hAnsi="Arial" w:cs="Arial"/>
                <w:sz w:val="20"/>
                <w:szCs w:val="20"/>
              </w:rPr>
              <w:t>, Kraków 1997.</w:t>
            </w:r>
          </w:p>
          <w:p w:rsidR="00416406" w:rsidRDefault="00416406" w:rsidP="006259F2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0A37EB">
              <w:rPr>
                <w:rFonts w:ascii="Arial" w:hAnsi="Arial" w:cs="Arial"/>
                <w:sz w:val="20"/>
                <w:szCs w:val="20"/>
              </w:rPr>
              <w:t xml:space="preserve">Suchanek L., </w:t>
            </w:r>
            <w:proofErr w:type="gramStart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Zagadnienie  chronologii</w:t>
            </w:r>
            <w:proofErr w:type="gramEnd"/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romantyzmu rosyjskiego,</w:t>
            </w:r>
            <w:r w:rsidRPr="000A37EB">
              <w:rPr>
                <w:rFonts w:ascii="Arial" w:hAnsi="Arial" w:cs="Arial"/>
                <w:iCs/>
                <w:sz w:val="20"/>
                <w:szCs w:val="20"/>
              </w:rPr>
              <w:t xml:space="preserve">[w:] </w:t>
            </w:r>
            <w:r w:rsidRPr="000A37EB">
              <w:rPr>
                <w:rFonts w:ascii="Arial" w:hAnsi="Arial" w:cs="Arial"/>
                <w:i/>
                <w:iCs/>
                <w:sz w:val="20"/>
                <w:szCs w:val="20"/>
              </w:rPr>
              <w:t>Zagadnienie prądów i kierunków w literaturze rosyjskiej,</w:t>
            </w:r>
            <w:r w:rsidRPr="000A37EB">
              <w:rPr>
                <w:rFonts w:ascii="Arial" w:hAnsi="Arial" w:cs="Arial"/>
                <w:iCs/>
                <w:sz w:val="20"/>
                <w:szCs w:val="20"/>
              </w:rPr>
              <w:t xml:space="preserve"> Katowice 1980, s. 69-81.</w:t>
            </w:r>
          </w:p>
          <w:p w:rsidR="005A37E7" w:rsidRPr="005A37E7" w:rsidRDefault="005A37E7" w:rsidP="006259F2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Szewczenko L.,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Russkaja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proza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posliednich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diesiatilietij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(70-90 gody XX wieka)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Kielce 2002.</w:t>
            </w:r>
          </w:p>
          <w:p w:rsidR="007B75A6" w:rsidRPr="00B0178E" w:rsidRDefault="007B75A6" w:rsidP="007B75A6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sz w:val="20"/>
                <w:szCs w:val="20"/>
              </w:rPr>
              <w:t>Śliwowski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Antoni Czechow</w:t>
            </w:r>
            <w:r w:rsidRPr="00B0178E">
              <w:rPr>
                <w:rFonts w:ascii="Arial" w:hAnsi="Arial" w:cs="Arial"/>
                <w:sz w:val="20"/>
                <w:szCs w:val="20"/>
              </w:rPr>
              <w:t>, Warszawa 1986.</w:t>
            </w:r>
          </w:p>
          <w:p w:rsidR="00664BA7" w:rsidRDefault="00092769" w:rsidP="00664BA7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78E">
              <w:rPr>
                <w:rFonts w:ascii="Arial" w:hAnsi="Arial" w:cs="Arial"/>
                <w:sz w:val="20"/>
                <w:szCs w:val="20"/>
              </w:rPr>
              <w:t>Urbankowski</w:t>
            </w:r>
            <w:r>
              <w:rPr>
                <w:rFonts w:ascii="Arial" w:hAnsi="Arial" w:cs="Arial"/>
                <w:sz w:val="20"/>
                <w:szCs w:val="20"/>
              </w:rPr>
              <w:t xml:space="preserve"> B.</w:t>
            </w:r>
            <w:r w:rsidRPr="00B0178E">
              <w:rPr>
                <w:rFonts w:ascii="Arial" w:hAnsi="Arial" w:cs="Arial"/>
                <w:i/>
                <w:iCs/>
                <w:sz w:val="20"/>
                <w:szCs w:val="20"/>
              </w:rPr>
              <w:t>, Dostojewski – dramat humanizmów,</w:t>
            </w:r>
            <w:r w:rsidRPr="00B0178E">
              <w:rPr>
                <w:rFonts w:ascii="Arial" w:hAnsi="Arial" w:cs="Arial"/>
                <w:sz w:val="20"/>
                <w:szCs w:val="20"/>
              </w:rPr>
              <w:t xml:space="preserve"> Warszawa 1994.</w:t>
            </w:r>
          </w:p>
          <w:p w:rsidR="00664BA7" w:rsidRDefault="00664BA7" w:rsidP="00664BA7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B08" w:rsidRDefault="00CE6B08" w:rsidP="00CE6B08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B08" w:rsidRPr="00B0178E" w:rsidRDefault="00CE6B08" w:rsidP="00CE6B08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02A3E" w:rsidRPr="00B0178E" w:rsidRDefault="00102A3E" w:rsidP="00E92559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559" w:rsidRPr="00B0178E" w:rsidRDefault="00E92559" w:rsidP="00664BA7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4BA7" w:rsidRPr="00B0178E" w:rsidRDefault="00664BA7" w:rsidP="00092769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92769" w:rsidRPr="00B0178E" w:rsidRDefault="00092769" w:rsidP="00A66273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6712" w:rsidRPr="00CE7C0D" w:rsidRDefault="00906712" w:rsidP="00CE7C0D">
            <w:pPr>
              <w:tabs>
                <w:tab w:val="left" w:pos="2694"/>
              </w:tabs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7C0D" w:rsidRPr="00B0178E" w:rsidRDefault="00CE7C0D" w:rsidP="00454549">
            <w:pPr>
              <w:tabs>
                <w:tab w:val="left" w:pos="2694"/>
              </w:tabs>
              <w:overflowPunct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54549" w:rsidRPr="00B0178E" w:rsidRDefault="00454549" w:rsidP="00187B41">
            <w:pPr>
              <w:overflowPunct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7B41" w:rsidRPr="000A37EB" w:rsidRDefault="00187B41" w:rsidP="006259F2">
            <w:pPr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406" w:rsidRPr="00F93A1E" w:rsidRDefault="00416406" w:rsidP="00F93A1E">
            <w:pPr>
              <w:suppressAutoHyphens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6406" w:rsidRPr="000A37EB" w:rsidRDefault="00416406" w:rsidP="00F93A1E">
            <w:pPr>
              <w:suppressAutoHyphens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12171" w:rsidRPr="000A37EB" w:rsidRDefault="006121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12171" w:rsidRPr="000A37EB" w:rsidRDefault="00612171">
      <w:pPr>
        <w:rPr>
          <w:rFonts w:ascii="Arial" w:hAnsi="Arial" w:cs="Arial"/>
          <w:sz w:val="20"/>
          <w:szCs w:val="20"/>
          <w:lang w:val="en-US"/>
        </w:rPr>
      </w:pPr>
    </w:p>
    <w:p w:rsidR="00612171" w:rsidRPr="000A37EB" w:rsidRDefault="00612171">
      <w:pPr>
        <w:rPr>
          <w:rFonts w:ascii="Arial" w:hAnsi="Arial" w:cs="Arial"/>
          <w:sz w:val="20"/>
          <w:szCs w:val="20"/>
          <w:lang w:val="en-US"/>
        </w:rPr>
      </w:pPr>
    </w:p>
    <w:p w:rsidR="00612171" w:rsidRPr="000A37EB" w:rsidRDefault="00612171">
      <w:pPr>
        <w:pStyle w:val="Tekstdymka1"/>
        <w:rPr>
          <w:rFonts w:ascii="Arial" w:hAnsi="Arial" w:cs="Arial"/>
          <w:sz w:val="20"/>
          <w:szCs w:val="20"/>
          <w:lang w:val="en-US"/>
        </w:rPr>
      </w:pPr>
    </w:p>
    <w:p w:rsidR="00612171" w:rsidRPr="000A37EB" w:rsidRDefault="00612171">
      <w:pPr>
        <w:pStyle w:val="Tekstdymka1"/>
        <w:rPr>
          <w:rFonts w:ascii="Arial" w:hAnsi="Arial" w:cs="Arial"/>
          <w:sz w:val="20"/>
          <w:szCs w:val="20"/>
        </w:rPr>
      </w:pPr>
      <w:r w:rsidRPr="000A37EB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612171" w:rsidRPr="000A37EB" w:rsidRDefault="0061217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612171" w:rsidRPr="000A37E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12171" w:rsidRPr="000A37EB" w:rsidRDefault="0061217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612171" w:rsidRPr="000A37EB" w:rsidRDefault="006121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612171" w:rsidRPr="000A37EB" w:rsidRDefault="0061217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8B5A89" w:rsidRPr="000A37E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8B5A89" w:rsidRPr="000A37EB" w:rsidRDefault="00F41FCC" w:rsidP="00A77B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-RU" w:eastAsia="en-US"/>
              </w:rPr>
              <w:t>3</w:t>
            </w:r>
            <w:r w:rsidR="00977CFD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B5A89" w:rsidRPr="000A37EB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B5A89" w:rsidRPr="000A37EB" w:rsidRDefault="008B5A8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B5A89" w:rsidRPr="000A37EB" w:rsidRDefault="00182BA6" w:rsidP="00A77B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B5A89" w:rsidRPr="000A37E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8B5A89" w:rsidRPr="000A37EB" w:rsidRDefault="00182BA6" w:rsidP="00A77B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F64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B5A89" w:rsidRPr="000A37E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8B5A89" w:rsidRPr="000A37EB" w:rsidRDefault="00182BA6" w:rsidP="00A77B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B5A89" w:rsidRPr="000A37E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8B5A89" w:rsidRPr="000A37EB" w:rsidRDefault="00182BA6" w:rsidP="00A77B1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B5A89" w:rsidRPr="000A37EB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B5A89" w:rsidRPr="000A37EB" w:rsidRDefault="00B21619" w:rsidP="00A77B14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</w:t>
            </w:r>
            <w:r w:rsidR="00182B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F64B0C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B5A89" w:rsidRPr="000A37E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B5A89" w:rsidRPr="000A37EB" w:rsidRDefault="008B5A8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8B5A89" w:rsidRPr="00182BA6" w:rsidRDefault="00F64B0C" w:rsidP="00F64B0C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</w:t>
            </w:r>
            <w:r w:rsidR="00182B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612171" w:rsidRPr="000A37E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12171" w:rsidRPr="000A37EB" w:rsidRDefault="0061217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A37E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12171" w:rsidRPr="000A37EB" w:rsidRDefault="002700B5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612171" w:rsidRPr="000A37EB" w:rsidRDefault="00612171">
      <w:pPr>
        <w:pStyle w:val="Tekstdymka1"/>
        <w:rPr>
          <w:rFonts w:ascii="Arial" w:hAnsi="Arial" w:cs="Arial"/>
          <w:sz w:val="20"/>
          <w:szCs w:val="20"/>
        </w:rPr>
      </w:pPr>
    </w:p>
    <w:sectPr w:rsidR="00612171" w:rsidRPr="000A37EB" w:rsidSect="009E3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6D" w:rsidRDefault="00A6386D">
      <w:r>
        <w:separator/>
      </w:r>
    </w:p>
  </w:endnote>
  <w:endnote w:type="continuationSeparator" w:id="0">
    <w:p w:rsidR="00A6386D" w:rsidRDefault="00A6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1" w:rsidRDefault="007837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1" w:rsidRDefault="00CB625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795F">
      <w:rPr>
        <w:noProof/>
      </w:rPr>
      <w:t>1</w:t>
    </w:r>
    <w:r>
      <w:rPr>
        <w:noProof/>
      </w:rPr>
      <w:fldChar w:fldCharType="end"/>
    </w:r>
  </w:p>
  <w:p w:rsidR="00783711" w:rsidRDefault="0078371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1" w:rsidRDefault="007837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6D" w:rsidRDefault="00A6386D">
      <w:r>
        <w:separator/>
      </w:r>
    </w:p>
  </w:footnote>
  <w:footnote w:type="continuationSeparator" w:id="0">
    <w:p w:rsidR="00A6386D" w:rsidRDefault="00A6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1" w:rsidRDefault="007837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1" w:rsidRDefault="00783711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711" w:rsidRDefault="007837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63425DB"/>
    <w:multiLevelType w:val="hybridMultilevel"/>
    <w:tmpl w:val="C97E8E12"/>
    <w:lvl w:ilvl="0" w:tplc="EFB48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05D49"/>
    <w:multiLevelType w:val="hybridMultilevel"/>
    <w:tmpl w:val="4C4EAB04"/>
    <w:lvl w:ilvl="0" w:tplc="4880B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1722ADC"/>
    <w:multiLevelType w:val="hybridMultilevel"/>
    <w:tmpl w:val="F788A1F0"/>
    <w:lvl w:ilvl="0" w:tplc="152E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726F7D"/>
    <w:multiLevelType w:val="hybridMultilevel"/>
    <w:tmpl w:val="37AAD4C6"/>
    <w:lvl w:ilvl="0" w:tplc="56F46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627EE"/>
    <w:multiLevelType w:val="hybridMultilevel"/>
    <w:tmpl w:val="184EDB46"/>
    <w:lvl w:ilvl="0" w:tplc="9B385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4BE2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5E"/>
    <w:rsid w:val="00003FEB"/>
    <w:rsid w:val="00015168"/>
    <w:rsid w:val="00020F17"/>
    <w:rsid w:val="0002299C"/>
    <w:rsid w:val="00025181"/>
    <w:rsid w:val="00025A42"/>
    <w:rsid w:val="00041414"/>
    <w:rsid w:val="00056542"/>
    <w:rsid w:val="00066A8B"/>
    <w:rsid w:val="00072499"/>
    <w:rsid w:val="00092769"/>
    <w:rsid w:val="000A37EB"/>
    <w:rsid w:val="000A6C36"/>
    <w:rsid w:val="000B204D"/>
    <w:rsid w:val="000B5683"/>
    <w:rsid w:val="000D3619"/>
    <w:rsid w:val="00102568"/>
    <w:rsid w:val="00102A3E"/>
    <w:rsid w:val="001533F0"/>
    <w:rsid w:val="0016458E"/>
    <w:rsid w:val="00172832"/>
    <w:rsid w:val="00174466"/>
    <w:rsid w:val="00174A48"/>
    <w:rsid w:val="001816E8"/>
    <w:rsid w:val="00182BA6"/>
    <w:rsid w:val="00186B19"/>
    <w:rsid w:val="00187B41"/>
    <w:rsid w:val="001A145B"/>
    <w:rsid w:val="001B4342"/>
    <w:rsid w:val="001C5758"/>
    <w:rsid w:val="001D4831"/>
    <w:rsid w:val="001F6C94"/>
    <w:rsid w:val="002133EE"/>
    <w:rsid w:val="00221B19"/>
    <w:rsid w:val="002269C7"/>
    <w:rsid w:val="00242706"/>
    <w:rsid w:val="00244020"/>
    <w:rsid w:val="0025066E"/>
    <w:rsid w:val="002700B5"/>
    <w:rsid w:val="002775E1"/>
    <w:rsid w:val="00285F49"/>
    <w:rsid w:val="002A65FC"/>
    <w:rsid w:val="002D4944"/>
    <w:rsid w:val="002D60C3"/>
    <w:rsid w:val="002F2C2B"/>
    <w:rsid w:val="00306F1B"/>
    <w:rsid w:val="0034046C"/>
    <w:rsid w:val="003418CD"/>
    <w:rsid w:val="0035452D"/>
    <w:rsid w:val="00374526"/>
    <w:rsid w:val="00377888"/>
    <w:rsid w:val="00386398"/>
    <w:rsid w:val="0039153C"/>
    <w:rsid w:val="00393D5D"/>
    <w:rsid w:val="00395D91"/>
    <w:rsid w:val="003A37BE"/>
    <w:rsid w:val="003A3EE9"/>
    <w:rsid w:val="003E5F46"/>
    <w:rsid w:val="0040194C"/>
    <w:rsid w:val="00404435"/>
    <w:rsid w:val="00416406"/>
    <w:rsid w:val="00425FD6"/>
    <w:rsid w:val="00427F4E"/>
    <w:rsid w:val="00447D73"/>
    <w:rsid w:val="004503FC"/>
    <w:rsid w:val="00453278"/>
    <w:rsid w:val="00453579"/>
    <w:rsid w:val="00454549"/>
    <w:rsid w:val="00457B04"/>
    <w:rsid w:val="0046113B"/>
    <w:rsid w:val="00475F4A"/>
    <w:rsid w:val="00491F99"/>
    <w:rsid w:val="004A7D2C"/>
    <w:rsid w:val="004B0738"/>
    <w:rsid w:val="004C7C2D"/>
    <w:rsid w:val="004D1F97"/>
    <w:rsid w:val="00533C31"/>
    <w:rsid w:val="00544468"/>
    <w:rsid w:val="0054484F"/>
    <w:rsid w:val="00547A1F"/>
    <w:rsid w:val="00550509"/>
    <w:rsid w:val="00560793"/>
    <w:rsid w:val="00573071"/>
    <w:rsid w:val="005A3483"/>
    <w:rsid w:val="005A37E7"/>
    <w:rsid w:val="005B152B"/>
    <w:rsid w:val="005B32FC"/>
    <w:rsid w:val="005C00C7"/>
    <w:rsid w:val="005D6F8D"/>
    <w:rsid w:val="0060141A"/>
    <w:rsid w:val="00601E15"/>
    <w:rsid w:val="006105D4"/>
    <w:rsid w:val="00612171"/>
    <w:rsid w:val="00622F47"/>
    <w:rsid w:val="006259F2"/>
    <w:rsid w:val="006261C9"/>
    <w:rsid w:val="00650DB2"/>
    <w:rsid w:val="0065334C"/>
    <w:rsid w:val="00664BA7"/>
    <w:rsid w:val="00672BA0"/>
    <w:rsid w:val="00675CDE"/>
    <w:rsid w:val="00677F20"/>
    <w:rsid w:val="0068071D"/>
    <w:rsid w:val="00697E24"/>
    <w:rsid w:val="006A39F9"/>
    <w:rsid w:val="006A4E5E"/>
    <w:rsid w:val="006B6D0D"/>
    <w:rsid w:val="006B713E"/>
    <w:rsid w:val="006D00F6"/>
    <w:rsid w:val="007070A8"/>
    <w:rsid w:val="007117C5"/>
    <w:rsid w:val="00724FB1"/>
    <w:rsid w:val="007262E9"/>
    <w:rsid w:val="00731ADE"/>
    <w:rsid w:val="00736466"/>
    <w:rsid w:val="0075067A"/>
    <w:rsid w:val="007610CB"/>
    <w:rsid w:val="00762A48"/>
    <w:rsid w:val="00766172"/>
    <w:rsid w:val="007665BB"/>
    <w:rsid w:val="0077494B"/>
    <w:rsid w:val="00776CBA"/>
    <w:rsid w:val="00776FE1"/>
    <w:rsid w:val="00783711"/>
    <w:rsid w:val="007A66CE"/>
    <w:rsid w:val="007A76AE"/>
    <w:rsid w:val="007A7DF0"/>
    <w:rsid w:val="007B4618"/>
    <w:rsid w:val="007B664A"/>
    <w:rsid w:val="007B75A6"/>
    <w:rsid w:val="007C412D"/>
    <w:rsid w:val="007F1EEA"/>
    <w:rsid w:val="007F5AC2"/>
    <w:rsid w:val="00807144"/>
    <w:rsid w:val="008267DB"/>
    <w:rsid w:val="008303B0"/>
    <w:rsid w:val="00834708"/>
    <w:rsid w:val="00835530"/>
    <w:rsid w:val="008470C0"/>
    <w:rsid w:val="0085795F"/>
    <w:rsid w:val="008642DE"/>
    <w:rsid w:val="00885115"/>
    <w:rsid w:val="00887EA5"/>
    <w:rsid w:val="00894B3C"/>
    <w:rsid w:val="008B0B9B"/>
    <w:rsid w:val="008B5A89"/>
    <w:rsid w:val="008C1A5E"/>
    <w:rsid w:val="008D6324"/>
    <w:rsid w:val="008E2E58"/>
    <w:rsid w:val="008E60A3"/>
    <w:rsid w:val="0090361E"/>
    <w:rsid w:val="0090652C"/>
    <w:rsid w:val="00906712"/>
    <w:rsid w:val="00907DA7"/>
    <w:rsid w:val="00910D8D"/>
    <w:rsid w:val="00921062"/>
    <w:rsid w:val="00974F65"/>
    <w:rsid w:val="009771DA"/>
    <w:rsid w:val="00977CFD"/>
    <w:rsid w:val="009809F4"/>
    <w:rsid w:val="009917C3"/>
    <w:rsid w:val="009D68E7"/>
    <w:rsid w:val="009E324B"/>
    <w:rsid w:val="00A03514"/>
    <w:rsid w:val="00A1457B"/>
    <w:rsid w:val="00A424B1"/>
    <w:rsid w:val="00A6026C"/>
    <w:rsid w:val="00A6386D"/>
    <w:rsid w:val="00A649A2"/>
    <w:rsid w:val="00A649AF"/>
    <w:rsid w:val="00A66273"/>
    <w:rsid w:val="00A7303C"/>
    <w:rsid w:val="00A751BB"/>
    <w:rsid w:val="00A7683F"/>
    <w:rsid w:val="00A77B14"/>
    <w:rsid w:val="00A84876"/>
    <w:rsid w:val="00AA442F"/>
    <w:rsid w:val="00AB5484"/>
    <w:rsid w:val="00AC1FE7"/>
    <w:rsid w:val="00AC5455"/>
    <w:rsid w:val="00AD1E32"/>
    <w:rsid w:val="00AF2704"/>
    <w:rsid w:val="00B02255"/>
    <w:rsid w:val="00B05B79"/>
    <w:rsid w:val="00B172B8"/>
    <w:rsid w:val="00B21619"/>
    <w:rsid w:val="00B23500"/>
    <w:rsid w:val="00B350B7"/>
    <w:rsid w:val="00B4146F"/>
    <w:rsid w:val="00B71299"/>
    <w:rsid w:val="00B93FA6"/>
    <w:rsid w:val="00BA2103"/>
    <w:rsid w:val="00BA2AAA"/>
    <w:rsid w:val="00BB0478"/>
    <w:rsid w:val="00BB2956"/>
    <w:rsid w:val="00BB77E6"/>
    <w:rsid w:val="00BC35C1"/>
    <w:rsid w:val="00BC7AA3"/>
    <w:rsid w:val="00BD275E"/>
    <w:rsid w:val="00BE029A"/>
    <w:rsid w:val="00BF5097"/>
    <w:rsid w:val="00C0276D"/>
    <w:rsid w:val="00C12221"/>
    <w:rsid w:val="00C27D1D"/>
    <w:rsid w:val="00C30E42"/>
    <w:rsid w:val="00C44806"/>
    <w:rsid w:val="00C45F54"/>
    <w:rsid w:val="00C56AC3"/>
    <w:rsid w:val="00C75299"/>
    <w:rsid w:val="00C84799"/>
    <w:rsid w:val="00C96FFE"/>
    <w:rsid w:val="00CA3AE8"/>
    <w:rsid w:val="00CA7D0A"/>
    <w:rsid w:val="00CB6251"/>
    <w:rsid w:val="00CB6E51"/>
    <w:rsid w:val="00CC7E04"/>
    <w:rsid w:val="00CD33FF"/>
    <w:rsid w:val="00CE3E24"/>
    <w:rsid w:val="00CE6140"/>
    <w:rsid w:val="00CE6B08"/>
    <w:rsid w:val="00CE7C0D"/>
    <w:rsid w:val="00D0107F"/>
    <w:rsid w:val="00D05063"/>
    <w:rsid w:val="00D15897"/>
    <w:rsid w:val="00D201C0"/>
    <w:rsid w:val="00D322FB"/>
    <w:rsid w:val="00D3405D"/>
    <w:rsid w:val="00D46BFD"/>
    <w:rsid w:val="00D51DE6"/>
    <w:rsid w:val="00D67333"/>
    <w:rsid w:val="00DB085D"/>
    <w:rsid w:val="00DB5537"/>
    <w:rsid w:val="00DB6A39"/>
    <w:rsid w:val="00DB7F7E"/>
    <w:rsid w:val="00DC5698"/>
    <w:rsid w:val="00DE7B45"/>
    <w:rsid w:val="00DF1E09"/>
    <w:rsid w:val="00DF2FEB"/>
    <w:rsid w:val="00DF47F3"/>
    <w:rsid w:val="00DF77BD"/>
    <w:rsid w:val="00E109D2"/>
    <w:rsid w:val="00E14F42"/>
    <w:rsid w:val="00E25642"/>
    <w:rsid w:val="00E30030"/>
    <w:rsid w:val="00E31068"/>
    <w:rsid w:val="00E44DBE"/>
    <w:rsid w:val="00E545DD"/>
    <w:rsid w:val="00E557CC"/>
    <w:rsid w:val="00E60311"/>
    <w:rsid w:val="00E82CE2"/>
    <w:rsid w:val="00E92559"/>
    <w:rsid w:val="00EA705E"/>
    <w:rsid w:val="00EB100F"/>
    <w:rsid w:val="00EB46B5"/>
    <w:rsid w:val="00EC2C62"/>
    <w:rsid w:val="00EC70FB"/>
    <w:rsid w:val="00EE2BB4"/>
    <w:rsid w:val="00F1157E"/>
    <w:rsid w:val="00F1458F"/>
    <w:rsid w:val="00F24709"/>
    <w:rsid w:val="00F327D3"/>
    <w:rsid w:val="00F33377"/>
    <w:rsid w:val="00F41FCC"/>
    <w:rsid w:val="00F64B0C"/>
    <w:rsid w:val="00F66C3D"/>
    <w:rsid w:val="00F670F8"/>
    <w:rsid w:val="00F706EA"/>
    <w:rsid w:val="00F86E28"/>
    <w:rsid w:val="00F93A1E"/>
    <w:rsid w:val="00FA6D1A"/>
    <w:rsid w:val="00FB6521"/>
    <w:rsid w:val="00FD0199"/>
    <w:rsid w:val="00FD27AE"/>
    <w:rsid w:val="00FD6B01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4B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324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E324B"/>
  </w:style>
  <w:style w:type="character" w:styleId="Numerstrony">
    <w:name w:val="page number"/>
    <w:semiHidden/>
    <w:rsid w:val="009E324B"/>
    <w:rPr>
      <w:sz w:val="14"/>
      <w:szCs w:val="14"/>
    </w:rPr>
  </w:style>
  <w:style w:type="paragraph" w:styleId="Tekstpodstawowy">
    <w:name w:val="Body Text"/>
    <w:basedOn w:val="Normalny"/>
    <w:semiHidden/>
    <w:rsid w:val="009E324B"/>
    <w:pPr>
      <w:spacing w:after="120"/>
    </w:pPr>
  </w:style>
  <w:style w:type="paragraph" w:customStyle="1" w:styleId="Podpis1">
    <w:name w:val="Podpis1"/>
    <w:basedOn w:val="Normalny"/>
    <w:rsid w:val="009E324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E32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E324B"/>
  </w:style>
  <w:style w:type="paragraph" w:styleId="Stopka">
    <w:name w:val="footer"/>
    <w:basedOn w:val="Normalny"/>
    <w:semiHidden/>
    <w:rsid w:val="009E324B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E324B"/>
    <w:pPr>
      <w:suppressLineNumbers/>
    </w:pPr>
  </w:style>
  <w:style w:type="paragraph" w:customStyle="1" w:styleId="Nagwektabeli">
    <w:name w:val="Nagłówek tabeli"/>
    <w:basedOn w:val="Zawartotabeli"/>
    <w:rsid w:val="009E324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324B"/>
  </w:style>
  <w:style w:type="paragraph" w:customStyle="1" w:styleId="Indeks">
    <w:name w:val="Indeks"/>
    <w:basedOn w:val="Normalny"/>
    <w:rsid w:val="009E324B"/>
    <w:pPr>
      <w:suppressLineNumbers/>
    </w:pPr>
  </w:style>
  <w:style w:type="character" w:styleId="Odwoaniedokomentarza">
    <w:name w:val="annotation reference"/>
    <w:semiHidden/>
    <w:rsid w:val="009E324B"/>
    <w:rPr>
      <w:sz w:val="16"/>
      <w:szCs w:val="16"/>
    </w:rPr>
  </w:style>
  <w:style w:type="paragraph" w:styleId="Tekstkomentarza">
    <w:name w:val="annotation text"/>
    <w:basedOn w:val="Normalny"/>
    <w:semiHidden/>
    <w:rsid w:val="009E324B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E324B"/>
    <w:rPr>
      <w:b/>
      <w:bCs/>
    </w:rPr>
  </w:style>
  <w:style w:type="paragraph" w:customStyle="1" w:styleId="Tekstdymka1">
    <w:name w:val="Tekst dymka1"/>
    <w:basedOn w:val="Normalny"/>
    <w:rsid w:val="009E32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E324B"/>
    <w:rPr>
      <w:sz w:val="20"/>
      <w:szCs w:val="20"/>
    </w:rPr>
  </w:style>
  <w:style w:type="character" w:styleId="Odwoanieprzypisudolnego">
    <w:name w:val="footnote reference"/>
    <w:semiHidden/>
    <w:rsid w:val="009E324B"/>
    <w:rPr>
      <w:vertAlign w:val="superscript"/>
    </w:rPr>
  </w:style>
  <w:style w:type="character" w:customStyle="1" w:styleId="StopkaZnak">
    <w:name w:val="Stopka Znak"/>
    <w:rsid w:val="009E324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E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40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4B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E324B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E324B"/>
  </w:style>
  <w:style w:type="character" w:styleId="Numerstrony">
    <w:name w:val="page number"/>
    <w:semiHidden/>
    <w:rsid w:val="009E324B"/>
    <w:rPr>
      <w:sz w:val="14"/>
      <w:szCs w:val="14"/>
    </w:rPr>
  </w:style>
  <w:style w:type="paragraph" w:styleId="Tekstpodstawowy">
    <w:name w:val="Body Text"/>
    <w:basedOn w:val="Normalny"/>
    <w:semiHidden/>
    <w:rsid w:val="009E324B"/>
    <w:pPr>
      <w:spacing w:after="120"/>
    </w:pPr>
  </w:style>
  <w:style w:type="paragraph" w:customStyle="1" w:styleId="Podpis1">
    <w:name w:val="Podpis1"/>
    <w:basedOn w:val="Normalny"/>
    <w:rsid w:val="009E324B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E324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E324B"/>
  </w:style>
  <w:style w:type="paragraph" w:styleId="Stopka">
    <w:name w:val="footer"/>
    <w:basedOn w:val="Normalny"/>
    <w:semiHidden/>
    <w:rsid w:val="009E324B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E324B"/>
    <w:pPr>
      <w:suppressLineNumbers/>
    </w:pPr>
  </w:style>
  <w:style w:type="paragraph" w:customStyle="1" w:styleId="Nagwektabeli">
    <w:name w:val="Nagłówek tabeli"/>
    <w:basedOn w:val="Zawartotabeli"/>
    <w:rsid w:val="009E324B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E324B"/>
  </w:style>
  <w:style w:type="paragraph" w:customStyle="1" w:styleId="Indeks">
    <w:name w:val="Indeks"/>
    <w:basedOn w:val="Normalny"/>
    <w:rsid w:val="009E324B"/>
    <w:pPr>
      <w:suppressLineNumbers/>
    </w:pPr>
  </w:style>
  <w:style w:type="character" w:styleId="Odwoaniedokomentarza">
    <w:name w:val="annotation reference"/>
    <w:semiHidden/>
    <w:rsid w:val="009E324B"/>
    <w:rPr>
      <w:sz w:val="16"/>
      <w:szCs w:val="16"/>
    </w:rPr>
  </w:style>
  <w:style w:type="paragraph" w:styleId="Tekstkomentarza">
    <w:name w:val="annotation text"/>
    <w:basedOn w:val="Normalny"/>
    <w:semiHidden/>
    <w:rsid w:val="009E324B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E324B"/>
    <w:rPr>
      <w:b/>
      <w:bCs/>
    </w:rPr>
  </w:style>
  <w:style w:type="paragraph" w:customStyle="1" w:styleId="Tekstdymka1">
    <w:name w:val="Tekst dymka1"/>
    <w:basedOn w:val="Normalny"/>
    <w:rsid w:val="009E324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E324B"/>
    <w:rPr>
      <w:sz w:val="20"/>
      <w:szCs w:val="20"/>
    </w:rPr>
  </w:style>
  <w:style w:type="character" w:styleId="Odwoanieprzypisudolnego">
    <w:name w:val="footnote reference"/>
    <w:semiHidden/>
    <w:rsid w:val="009E324B"/>
    <w:rPr>
      <w:vertAlign w:val="superscript"/>
    </w:rPr>
  </w:style>
  <w:style w:type="character" w:customStyle="1" w:styleId="StopkaZnak">
    <w:name w:val="Stopka Znak"/>
    <w:rsid w:val="009E324B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5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E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640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Natalia</cp:lastModifiedBy>
  <cp:revision>2</cp:revision>
  <cp:lastPrinted>2012-04-29T22:36:00Z</cp:lastPrinted>
  <dcterms:created xsi:type="dcterms:W3CDTF">2018-10-24T19:22:00Z</dcterms:created>
  <dcterms:modified xsi:type="dcterms:W3CDTF">2018-10-24T19:22:00Z</dcterms:modified>
</cp:coreProperties>
</file>