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E3" w:rsidRDefault="000327E3" w:rsidP="000327E3">
      <w:pPr>
        <w:pStyle w:val="Nagwek1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KARTA KURSU</w:t>
      </w:r>
    </w:p>
    <w:p w:rsidR="000327E3" w:rsidRDefault="000327E3" w:rsidP="000327E3">
      <w:pPr>
        <w:autoSpaceDE/>
        <w:autoSpaceDN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60"/>
      </w:tblGrid>
      <w:tr w:rsidR="000327E3" w:rsidTr="000327E3">
        <w:trPr>
          <w:trHeight w:val="395"/>
        </w:trPr>
        <w:tc>
          <w:tcPr>
            <w:tcW w:w="198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DBE5F1"/>
            <w:vAlign w:val="center"/>
            <w:hideMark/>
          </w:tcPr>
          <w:p w:rsidR="000327E3" w:rsidRDefault="000327E3">
            <w:pPr>
              <w:autoSpaceDE/>
              <w:autoSpaceDN w:val="0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0327E3" w:rsidRDefault="000327E3">
            <w:pPr>
              <w:pStyle w:val="Zawartotabeli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 instytutowy I</w:t>
            </w:r>
          </w:p>
        </w:tc>
      </w:tr>
      <w:tr w:rsidR="000327E3" w:rsidTr="000327E3">
        <w:trPr>
          <w:trHeight w:val="379"/>
        </w:trPr>
        <w:tc>
          <w:tcPr>
            <w:tcW w:w="198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DBE5F1"/>
            <w:vAlign w:val="center"/>
            <w:hideMark/>
          </w:tcPr>
          <w:p w:rsidR="000327E3" w:rsidRDefault="000327E3">
            <w:pPr>
              <w:autoSpaceDE/>
              <w:autoSpaceDN w:val="0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0327E3" w:rsidRDefault="001646C7">
            <w:pPr>
              <w:pStyle w:val="Zawartotabeli"/>
              <w:spacing w:before="60" w:after="60" w:line="276" w:lineRule="auto"/>
              <w:ind w:left="7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Institute</w:t>
            </w:r>
            <w:r w:rsidR="000327E3">
              <w:rPr>
                <w:rFonts w:ascii="Arial" w:hAnsi="Arial" w:cs="Arial"/>
                <w:sz w:val="20"/>
                <w:szCs w:val="20"/>
                <w:lang w:val="en-US"/>
              </w:rPr>
              <w:t xml:space="preserve"> lecture 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0327E3" w:rsidRDefault="000327E3" w:rsidP="000327E3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1985"/>
        <w:gridCol w:w="1281"/>
      </w:tblGrid>
      <w:tr w:rsidR="000327E3" w:rsidTr="000327E3">
        <w:trPr>
          <w:trHeight w:val="405"/>
        </w:trPr>
        <w:tc>
          <w:tcPr>
            <w:tcW w:w="198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DBE5F1"/>
            <w:vAlign w:val="center"/>
            <w:hideMark/>
          </w:tcPr>
          <w:p w:rsidR="000327E3" w:rsidRDefault="000327E3">
            <w:pPr>
              <w:autoSpaceDE/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vAlign w:val="center"/>
          </w:tcPr>
          <w:p w:rsidR="000327E3" w:rsidRDefault="000327E3">
            <w:pPr>
              <w:autoSpaceDE/>
              <w:autoSpaceDN w:val="0"/>
              <w:snapToGrid w:val="0"/>
              <w:spacing w:before="57" w:after="57" w:line="276" w:lineRule="auto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DBE5F1"/>
            <w:vAlign w:val="center"/>
            <w:hideMark/>
          </w:tcPr>
          <w:p w:rsidR="000327E3" w:rsidRDefault="000327E3">
            <w:pPr>
              <w:autoSpaceDE/>
              <w:autoSpaceDN w:val="0"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0327E3" w:rsidRDefault="000327E3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327E3" w:rsidRDefault="000327E3" w:rsidP="000327E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3266"/>
      </w:tblGrid>
      <w:tr w:rsidR="000327E3" w:rsidTr="000327E3">
        <w:trPr>
          <w:cantSplit/>
        </w:trPr>
        <w:tc>
          <w:tcPr>
            <w:tcW w:w="198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DBE5F1"/>
            <w:vAlign w:val="center"/>
            <w:hideMark/>
          </w:tcPr>
          <w:p w:rsidR="000327E3" w:rsidRDefault="000327E3">
            <w:pPr>
              <w:autoSpaceDE/>
              <w:autoSpaceDN w:val="0"/>
              <w:spacing w:before="57" w:after="57" w:line="276" w:lineRule="auto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vAlign w:val="center"/>
          </w:tcPr>
          <w:p w:rsidR="000327E3" w:rsidRDefault="000327E3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Katarzyna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Sowa-Bacia</w:t>
            </w:r>
            <w:proofErr w:type="spellEnd"/>
          </w:p>
          <w:p w:rsidR="000327E3" w:rsidRDefault="000327E3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27E3" w:rsidRDefault="000327E3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:rsidR="000327E3" w:rsidRDefault="000327E3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327E3" w:rsidRDefault="000327E3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 Katarzyna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Sowa-Bacia</w:t>
            </w:r>
            <w:proofErr w:type="spellEnd"/>
          </w:p>
          <w:p w:rsidR="000327E3" w:rsidRDefault="000327E3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kursu (cele kształcenia)</w:t>
      </w: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0"/>
      </w:tblGrid>
      <w:tr w:rsidR="000327E3" w:rsidTr="000327E3">
        <w:trPr>
          <w:trHeight w:val="1365"/>
        </w:trPr>
        <w:tc>
          <w:tcPr>
            <w:tcW w:w="9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27E3" w:rsidRPr="000327E3" w:rsidRDefault="000327E3" w:rsidP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Podstawowym celem przedmiotu jest nabycie przez studentów wiedzy teoretycznej i umiejętności</w:t>
            </w:r>
            <w:r>
              <w:rPr>
                <w:rFonts w:ascii="Arial" w:hAnsi="Arial" w:cs="Arial"/>
                <w:sz w:val="20"/>
                <w:szCs w:val="20"/>
              </w:rPr>
              <w:br/>
              <w:t>z zakresu nauczania języka niemieckiego metodą narracyjną, co umożliwi im efektywne i zgodne</w:t>
            </w:r>
            <w:r w:rsidR="00050D6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 założeniami nowoczesnej metodyki nauczania j. obcych przeprowadzanie zajęć z języka niemieckiego metodą narracyjną w placówkach oświatowych na wczesnym etapie edukacyjnym.</w:t>
            </w:r>
          </w:p>
          <w:p w:rsidR="000327E3" w:rsidRDefault="000327E3">
            <w:pPr>
              <w:suppressLineNumber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prowadzony jest w j. niemieckim.</w:t>
            </w: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0327E3" w:rsidRDefault="000327E3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Student: </w:t>
            </w:r>
          </w:p>
          <w:p w:rsidR="000327E3" w:rsidRDefault="000327E3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327E3" w:rsidRDefault="000327E3" w:rsidP="005A3A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nabywa podstawową wiedzę</w:t>
            </w:r>
            <w:r w:rsidR="007A01A5">
              <w:rPr>
                <w:rFonts w:ascii="Arial" w:eastAsia="Calibri" w:hAnsi="Arial" w:cs="Arial"/>
                <w:sz w:val="20"/>
                <w:szCs w:val="20"/>
              </w:rPr>
              <w:t xml:space="preserve"> z zakresu planowania, </w:t>
            </w:r>
            <w:r w:rsidR="00050D61">
              <w:rPr>
                <w:rFonts w:ascii="Arial" w:eastAsia="Calibri" w:hAnsi="Arial" w:cs="Arial"/>
                <w:sz w:val="20"/>
                <w:szCs w:val="20"/>
              </w:rPr>
              <w:t xml:space="preserve">przygotowania, </w:t>
            </w:r>
            <w:r w:rsidR="007A01A5">
              <w:rPr>
                <w:rFonts w:ascii="Arial" w:eastAsia="Calibri" w:hAnsi="Arial" w:cs="Arial"/>
                <w:sz w:val="20"/>
                <w:szCs w:val="20"/>
              </w:rPr>
              <w:t>przeprowadzenia i ewaluacji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nauczania języka niemieckiego metodą narracyjną we wczesnym etapie edukacji,</w:t>
            </w:r>
          </w:p>
          <w:p w:rsidR="000327E3" w:rsidRDefault="000327E3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327E3" w:rsidRDefault="000327E3" w:rsidP="005A3A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nabywa potrzebną wrażliwość etyczną, empatię, otwartość, refleksyjność oraz inne podstawowe postawy prospołeczne wraz ze intensyfikacją poczucia odpowiedzialności za siebie, za realizowane zadania oraz za powierzonych sobie podopiecznych,</w:t>
            </w:r>
          </w:p>
          <w:p w:rsidR="000327E3" w:rsidRDefault="000327E3">
            <w:pPr>
              <w:pStyle w:val="Akapitzlist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327E3" w:rsidRDefault="000327E3" w:rsidP="005A3A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projektuje i prowadzi podstawowe badania diagnostyczne w praktyce pedagogicznej w odniesieniu do potrzeb edukacyjnych uczniów wczesnego etapu edukacji.</w:t>
            </w:r>
          </w:p>
          <w:p w:rsidR="000327E3" w:rsidRDefault="000327E3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</w:t>
      </w: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1"/>
        <w:gridCol w:w="7704"/>
      </w:tblGrid>
      <w:tr w:rsidR="000327E3" w:rsidTr="000327E3">
        <w:trPr>
          <w:trHeight w:val="550"/>
        </w:trPr>
        <w:tc>
          <w:tcPr>
            <w:tcW w:w="1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DBE5F1"/>
            <w:vAlign w:val="center"/>
            <w:hideMark/>
          </w:tcPr>
          <w:p w:rsidR="000327E3" w:rsidRDefault="000327E3">
            <w:pPr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0327E3" w:rsidRDefault="000327E3">
            <w:pPr>
              <w:autoSpaceDE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</w:t>
            </w:r>
          </w:p>
        </w:tc>
      </w:tr>
      <w:tr w:rsidR="000327E3" w:rsidTr="000327E3">
        <w:trPr>
          <w:trHeight w:val="577"/>
        </w:trPr>
        <w:tc>
          <w:tcPr>
            <w:tcW w:w="1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DBE5F1"/>
            <w:vAlign w:val="center"/>
            <w:hideMark/>
          </w:tcPr>
          <w:p w:rsidR="000327E3" w:rsidRDefault="000327E3">
            <w:pPr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0327E3" w:rsidRDefault="000327E3">
            <w:pPr>
              <w:autoSpaceDE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Znajomość języka niemieckiego na poziomie </w:t>
            </w:r>
            <w:r w:rsidR="007A01A5">
              <w:rPr>
                <w:rFonts w:ascii="Arial" w:hAnsi="Arial" w:cs="Arial"/>
                <w:sz w:val="20"/>
                <w:szCs w:val="20"/>
              </w:rPr>
              <w:t>C2</w:t>
            </w:r>
            <w:r w:rsidR="00164F24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</w:tr>
      <w:tr w:rsidR="000327E3" w:rsidTr="000327E3">
        <w:tc>
          <w:tcPr>
            <w:tcW w:w="1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DBE5F1"/>
            <w:vAlign w:val="center"/>
            <w:hideMark/>
          </w:tcPr>
          <w:p w:rsidR="000327E3" w:rsidRDefault="000327E3">
            <w:pPr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0327E3" w:rsidRDefault="000327E3">
            <w:pPr>
              <w:autoSpaceDE/>
              <w:autoSpaceDN w:val="0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327E3" w:rsidRDefault="000327E3">
            <w:pPr>
              <w:autoSpaceDE/>
              <w:autoSpaceDN w:val="0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</w:t>
            </w:r>
          </w:p>
          <w:p w:rsidR="000327E3" w:rsidRDefault="000327E3">
            <w:pPr>
              <w:autoSpaceDE/>
              <w:autoSpaceDN w:val="0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Efekty kształcenia </w:t>
      </w: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5296"/>
        <w:gridCol w:w="2375"/>
      </w:tblGrid>
      <w:tr w:rsidR="000327E3" w:rsidTr="000327E3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0327E3" w:rsidRDefault="000327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0327E3" w:rsidRDefault="000327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  <w:hideMark/>
          </w:tcPr>
          <w:p w:rsidR="000327E3" w:rsidRDefault="000327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327E3" w:rsidTr="000327E3">
        <w:trPr>
          <w:cantSplit/>
          <w:trHeight w:val="1838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327E3" w:rsidRDefault="000327E3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0327E3" w:rsidRDefault="000327E3">
            <w:pPr>
              <w:spacing w:line="276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Student </w:t>
            </w:r>
            <w:r>
              <w:rPr>
                <w:rFonts w:ascii="Arial" w:hAnsi="Arial" w:cs="Arial"/>
                <w:sz w:val="20"/>
                <w:szCs w:val="20"/>
              </w:rPr>
              <w:t>ma podstawową wiedzę na temat rozwijania podstawowych sprawności językowych.</w:t>
            </w:r>
          </w:p>
          <w:p w:rsidR="000327E3" w:rsidRDefault="000327E3">
            <w:pPr>
              <w:spacing w:line="276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W02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Student zna</w:t>
            </w:r>
            <w:r>
              <w:rPr>
                <w:rFonts w:ascii="Arial" w:hAnsi="Arial" w:cs="Arial"/>
                <w:sz w:val="20"/>
                <w:szCs w:val="20"/>
              </w:rPr>
              <w:t xml:space="preserve"> zasady planowania, przygotowania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prowadzenia zajęć </w:t>
            </w:r>
            <w:r w:rsidR="007A01A5">
              <w:rPr>
                <w:rFonts w:ascii="Arial" w:hAnsi="Arial" w:cs="Arial"/>
                <w:sz w:val="20"/>
                <w:szCs w:val="20"/>
              </w:rPr>
              <w:t xml:space="preserve">metodą narracyjną </w:t>
            </w:r>
            <w:r>
              <w:rPr>
                <w:rFonts w:ascii="Arial" w:hAnsi="Arial" w:cs="Arial"/>
                <w:sz w:val="20"/>
                <w:szCs w:val="20"/>
              </w:rPr>
              <w:t>na wczesnym etapie edukacji.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K1_W01 </w:t>
            </w:r>
          </w:p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K1_W04</w:t>
            </w:r>
          </w:p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20"/>
      </w:tblGrid>
      <w:tr w:rsidR="000327E3" w:rsidTr="000327E3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0327E3" w:rsidRDefault="000327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0327E3" w:rsidRDefault="000327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  <w:hideMark/>
          </w:tcPr>
          <w:p w:rsidR="000327E3" w:rsidRDefault="000327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327E3" w:rsidTr="000327E3">
        <w:trPr>
          <w:cantSplit/>
          <w:trHeight w:val="2116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327E3" w:rsidRDefault="000327E3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U01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 potrafi wyszukiwać, analizować, oceniać, sele</w:t>
            </w:r>
            <w:r w:rsidR="00050D61">
              <w:rPr>
                <w:rFonts w:ascii="Arial" w:hAnsi="Arial" w:cs="Arial"/>
                <w:sz w:val="20"/>
                <w:szCs w:val="20"/>
              </w:rPr>
              <w:t>kcjonować i użytkować informacje</w:t>
            </w:r>
            <w:r>
              <w:rPr>
                <w:rFonts w:ascii="Arial" w:hAnsi="Arial" w:cs="Arial"/>
                <w:sz w:val="20"/>
                <w:szCs w:val="20"/>
              </w:rPr>
              <w:t xml:space="preserve"> z wykorzystaniem różnych źródeł i sposobów. </w:t>
            </w: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U02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 posiada podstawowe umiejętności badawcze, obejmujące formułowanie i analizę problemów badawczych, dobór metod i narzędzi badawczych, opracowanie i prezentację wyników, pozwalające na rozwiązywanie problemów w zakresie dziedzin nauki</w:t>
            </w:r>
            <w:r>
              <w:rPr>
                <w:rFonts w:ascii="Arial" w:hAnsi="Arial" w:cs="Arial"/>
                <w:sz w:val="20"/>
                <w:szCs w:val="20"/>
              </w:rPr>
              <w:br/>
              <w:t>i dyscyplin naukowych, właściwych dla studiowanego kierunku studiów.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K1_U01</w:t>
            </w:r>
          </w:p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K1_U02</w:t>
            </w:r>
          </w:p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20"/>
      </w:tblGrid>
      <w:tr w:rsidR="000327E3" w:rsidTr="000327E3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0327E3" w:rsidRDefault="000327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0327E3" w:rsidRDefault="000327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  <w:hideMark/>
          </w:tcPr>
          <w:p w:rsidR="000327E3" w:rsidRDefault="000327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327E3" w:rsidTr="000327E3">
        <w:trPr>
          <w:cantSplit/>
          <w:trHeight w:val="1404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327E3" w:rsidRDefault="000327E3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0327E3" w:rsidRDefault="000327E3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K01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Student ma wyrobione poczcie odpowiedzialności za powierzone mu zadania (zaangażowanie się w zajęcia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i prowadzanie zajęć językowych</w:t>
            </w:r>
            <w:r w:rsidR="007A01A5">
              <w:rPr>
                <w:rFonts w:ascii="Arial" w:eastAsia="Calibri" w:hAnsi="Arial" w:cs="Arial"/>
                <w:sz w:val="20"/>
                <w:szCs w:val="20"/>
              </w:rPr>
              <w:t xml:space="preserve"> metodą narracyjną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na wczesnym etapie edukacji).</w:t>
            </w:r>
          </w:p>
          <w:p w:rsidR="000327E3" w:rsidRDefault="000327E3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327E3" w:rsidRDefault="000327E3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K02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Student jest praktycznie przygotowany do organizowania procesu dydaktycznego</w:t>
            </w:r>
            <w:r w:rsidR="007A01A5">
              <w:rPr>
                <w:rFonts w:ascii="Arial" w:eastAsia="Calibri" w:hAnsi="Arial" w:cs="Arial"/>
                <w:sz w:val="20"/>
                <w:szCs w:val="20"/>
              </w:rPr>
              <w:t xml:space="preserve"> metodą narracyjną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na wczesnym etapie edukacji.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K1_K01</w:t>
            </w:r>
          </w:p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K1_K02</w:t>
            </w:r>
          </w:p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0327E3" w:rsidTr="000327E3">
        <w:trPr>
          <w:cantSplit/>
          <w:trHeight w:val="424"/>
        </w:trPr>
        <w:tc>
          <w:tcPr>
            <w:tcW w:w="9645" w:type="dxa"/>
            <w:gridSpan w:val="1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  <w:hideMark/>
          </w:tcPr>
          <w:p w:rsidR="000327E3" w:rsidRDefault="000327E3">
            <w:pPr>
              <w:pStyle w:val="Zawartotabeli"/>
              <w:spacing w:before="57" w:after="57" w:line="276" w:lineRule="auto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Organizacja</w:t>
            </w:r>
          </w:p>
        </w:tc>
      </w:tr>
      <w:tr w:rsidR="000327E3" w:rsidTr="000327E3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DBE5F1"/>
            <w:vAlign w:val="center"/>
            <w:hideMark/>
          </w:tcPr>
          <w:p w:rsidR="000327E3" w:rsidRDefault="000327E3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vAlign w:val="center"/>
            <w:hideMark/>
          </w:tcPr>
          <w:p w:rsidR="000327E3" w:rsidRDefault="000327E3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0327E3" w:rsidRDefault="000327E3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0327E3" w:rsidRDefault="000327E3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0327E3" w:rsidTr="000327E3">
        <w:trPr>
          <w:cantSplit/>
          <w:trHeight w:val="477"/>
        </w:trPr>
        <w:tc>
          <w:tcPr>
            <w:tcW w:w="9645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vAlign w:val="center"/>
            <w:hideMark/>
          </w:tcPr>
          <w:p w:rsidR="000327E3" w:rsidRDefault="000327E3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vAlign w:val="center"/>
            <w:hideMark/>
          </w:tcPr>
          <w:p w:rsidR="000327E3" w:rsidRDefault="000327E3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7E3" w:rsidRDefault="000327E3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7E3" w:rsidRDefault="000327E3">
            <w:pPr>
              <w:pStyle w:val="Zawartotabeli"/>
              <w:snapToGrid w:val="0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7E3" w:rsidRDefault="000327E3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7E3" w:rsidRDefault="000327E3">
            <w:pPr>
              <w:pStyle w:val="Zawartotabeli"/>
              <w:snapToGrid w:val="0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7E3" w:rsidRDefault="000327E3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7E3" w:rsidRDefault="000327E3">
            <w:pPr>
              <w:pStyle w:val="Zawartotabeli"/>
              <w:snapToGrid w:val="0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7E3" w:rsidRDefault="000327E3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7E3" w:rsidRDefault="000327E3">
            <w:pPr>
              <w:pStyle w:val="Zawartotabeli"/>
              <w:snapToGrid w:val="0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7E3" w:rsidRDefault="000327E3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7E3" w:rsidRDefault="000327E3">
            <w:pPr>
              <w:pStyle w:val="Zawartotabeli"/>
              <w:snapToGrid w:val="0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7E3" w:rsidRDefault="000327E3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7E3" w:rsidRDefault="000327E3">
            <w:pPr>
              <w:pStyle w:val="Zawartotabeli"/>
              <w:snapToGrid w:val="0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E3" w:rsidTr="000327E3">
        <w:trPr>
          <w:trHeight w:val="499"/>
        </w:trPr>
        <w:tc>
          <w:tcPr>
            <w:tcW w:w="16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7E3" w:rsidRDefault="000327E3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7E3" w:rsidRDefault="000327E3">
            <w:pPr>
              <w:pStyle w:val="Zawartotabeli"/>
              <w:snapToGrid w:val="0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7E3" w:rsidRDefault="000327E3">
            <w:pPr>
              <w:pStyle w:val="Zawartotabeli"/>
              <w:snapToGrid w:val="0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7E3" w:rsidRDefault="000327E3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0327E3" w:rsidRDefault="000327E3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7E3" w:rsidRDefault="000327E3">
            <w:pPr>
              <w:pStyle w:val="Zawartotabeli"/>
              <w:snapToGrid w:val="0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7E3" w:rsidRDefault="000327E3">
            <w:pPr>
              <w:pStyle w:val="Zawartotabeli"/>
              <w:snapToGrid w:val="0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7E3" w:rsidRDefault="000327E3">
            <w:pPr>
              <w:pStyle w:val="Zawartotabeli"/>
              <w:snapToGrid w:val="0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7E3" w:rsidRDefault="000327E3">
            <w:pPr>
              <w:pStyle w:val="Zawartotabeli"/>
              <w:snapToGrid w:val="0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E3" w:rsidTr="000327E3">
        <w:trPr>
          <w:trHeight w:val="462"/>
        </w:trPr>
        <w:tc>
          <w:tcPr>
            <w:tcW w:w="16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7E3" w:rsidRDefault="000327E3">
            <w:pPr>
              <w:pStyle w:val="Zawartotabeli"/>
              <w:snapToGrid w:val="0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7E3" w:rsidRDefault="000327E3">
            <w:pPr>
              <w:pStyle w:val="Zawartotabeli"/>
              <w:snapToGrid w:val="0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7E3" w:rsidRDefault="000327E3">
            <w:pPr>
              <w:pStyle w:val="Zawartotabeli"/>
              <w:snapToGrid w:val="0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7E3" w:rsidRDefault="000327E3">
            <w:pPr>
              <w:pStyle w:val="Zawartotabeli"/>
              <w:snapToGrid w:val="0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7E3" w:rsidRDefault="000327E3">
            <w:pPr>
              <w:pStyle w:val="Zawartotabeli"/>
              <w:snapToGrid w:val="0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7E3" w:rsidRDefault="000327E3">
            <w:pPr>
              <w:pStyle w:val="Zawartotabeli"/>
              <w:snapToGrid w:val="0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7E3" w:rsidRDefault="000327E3">
            <w:pPr>
              <w:pStyle w:val="Zawartotabeli"/>
              <w:snapToGrid w:val="0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7E3" w:rsidRDefault="000327E3">
            <w:pPr>
              <w:pStyle w:val="Zawartotabeli"/>
              <w:snapToGrid w:val="0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7E3" w:rsidRDefault="000327E3" w:rsidP="000327E3">
      <w:pPr>
        <w:pStyle w:val="Zawartotabeli"/>
        <w:rPr>
          <w:rFonts w:ascii="Arial" w:hAnsi="Arial" w:cs="Arial"/>
          <w:sz w:val="20"/>
          <w:szCs w:val="20"/>
        </w:rPr>
      </w:pPr>
    </w:p>
    <w:p w:rsidR="000327E3" w:rsidRDefault="000327E3" w:rsidP="000327E3">
      <w:pPr>
        <w:pStyle w:val="Zawartotabeli"/>
        <w:rPr>
          <w:rFonts w:ascii="Arial" w:hAnsi="Arial" w:cs="Arial"/>
          <w:sz w:val="20"/>
          <w:szCs w:val="20"/>
        </w:rPr>
      </w:pP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metod prowadzenia zajęć</w:t>
      </w: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2"/>
      </w:tblGrid>
      <w:tr w:rsidR="000327E3" w:rsidTr="000327E3">
        <w:trPr>
          <w:trHeight w:val="744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327E3" w:rsidRDefault="000327E3">
            <w:pPr>
              <w:suppressLineNumber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Wykład: metoda asymilacji wiedzy, </w:t>
            </w:r>
            <w:r w:rsidR="007A01A5">
              <w:rPr>
                <w:rFonts w:ascii="Arial" w:eastAsia="Calibri" w:hAnsi="Arial" w:cs="Arial"/>
                <w:sz w:val="20"/>
                <w:szCs w:val="20"/>
              </w:rPr>
              <w:t xml:space="preserve">dyskusja, podejście problemowe, </w:t>
            </w:r>
            <w:r>
              <w:rPr>
                <w:rFonts w:ascii="Arial" w:eastAsia="Calibri" w:hAnsi="Arial" w:cs="Arial"/>
                <w:sz w:val="20"/>
                <w:szCs w:val="20"/>
              </w:rPr>
              <w:t>prezentacja multimedialna.</w:t>
            </w:r>
          </w:p>
        </w:tc>
      </w:tr>
    </w:tbl>
    <w:p w:rsidR="000327E3" w:rsidRDefault="000327E3" w:rsidP="000327E3">
      <w:pPr>
        <w:pStyle w:val="Zawartotabeli"/>
        <w:rPr>
          <w:rFonts w:ascii="Arial" w:hAnsi="Arial" w:cs="Arial"/>
          <w:sz w:val="20"/>
          <w:szCs w:val="20"/>
        </w:rPr>
      </w:pPr>
    </w:p>
    <w:p w:rsidR="000327E3" w:rsidRDefault="000327E3" w:rsidP="000327E3">
      <w:pPr>
        <w:suppressLineNumbers/>
        <w:rPr>
          <w:rFonts w:ascii="Arial" w:hAnsi="Arial" w:cs="Arial"/>
          <w:sz w:val="20"/>
          <w:szCs w:val="20"/>
        </w:rPr>
      </w:pPr>
    </w:p>
    <w:p w:rsidR="000327E3" w:rsidRDefault="000327E3" w:rsidP="000327E3">
      <w:pPr>
        <w:suppressLineNumber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Formy sprawdzania efektów kształcenia</w:t>
      </w:r>
    </w:p>
    <w:p w:rsidR="000327E3" w:rsidRDefault="000327E3" w:rsidP="000327E3">
      <w:pPr>
        <w:suppressLineNumbers/>
        <w:rPr>
          <w:rFonts w:ascii="Arial" w:hAnsi="Arial" w:cs="Arial"/>
          <w:sz w:val="20"/>
          <w:szCs w:val="20"/>
        </w:rPr>
      </w:pPr>
    </w:p>
    <w:p w:rsidR="000327E3" w:rsidRDefault="000327E3" w:rsidP="000327E3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552"/>
        <w:gridCol w:w="735"/>
        <w:gridCol w:w="643"/>
        <w:gridCol w:w="643"/>
        <w:gridCol w:w="643"/>
      </w:tblGrid>
      <w:tr w:rsidR="000327E3" w:rsidTr="000327E3">
        <w:trPr>
          <w:cantSplit/>
          <w:trHeight w:val="1616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0327E3" w:rsidRDefault="000327E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327E3" w:rsidRDefault="000327E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327E3" w:rsidRDefault="000327E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327E3" w:rsidRDefault="000327E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327E3" w:rsidRDefault="000327E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327E3" w:rsidRDefault="000327E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327E3" w:rsidRDefault="000327E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327E3" w:rsidRDefault="000327E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327E3" w:rsidRDefault="000327E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327E3" w:rsidRDefault="000327E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327E3" w:rsidRDefault="000327E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327E3" w:rsidRDefault="000327E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327E3" w:rsidRDefault="000327E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327E3" w:rsidRDefault="000327E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0327E3" w:rsidTr="000327E3">
        <w:trPr>
          <w:cantSplit/>
          <w:trHeight w:val="244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327E3" w:rsidRDefault="000327E3">
            <w:pPr>
              <w:pStyle w:val="Tekstdymka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7A01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327E3" w:rsidRDefault="000327E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327E3" w:rsidRDefault="000327E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E3" w:rsidTr="000327E3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327E3" w:rsidRDefault="000327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7A01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327E3" w:rsidRDefault="000327E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327E3" w:rsidRDefault="000327E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E3" w:rsidTr="000327E3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327E3" w:rsidRDefault="000327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7A01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327E3" w:rsidRDefault="000327E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327E3" w:rsidRDefault="000327E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E3" w:rsidTr="000327E3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327E3" w:rsidRDefault="000327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7A01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327E3" w:rsidRDefault="000327E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327E3" w:rsidRDefault="000327E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E3" w:rsidTr="000327E3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327E3" w:rsidRDefault="000327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7A01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327E3" w:rsidRDefault="000327E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E3" w:rsidTr="000327E3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327E3" w:rsidRDefault="000327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7A01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327E3" w:rsidRDefault="000327E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327E3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7E3" w:rsidRDefault="000327E3" w:rsidP="000327E3">
      <w:pPr>
        <w:pStyle w:val="Zawartotabeli"/>
        <w:rPr>
          <w:rFonts w:ascii="Arial" w:hAnsi="Arial" w:cs="Arial"/>
          <w:sz w:val="20"/>
          <w:szCs w:val="20"/>
        </w:rPr>
      </w:pPr>
    </w:p>
    <w:p w:rsidR="000327E3" w:rsidRDefault="000327E3" w:rsidP="000327E3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704"/>
      </w:tblGrid>
      <w:tr w:rsidR="000327E3" w:rsidTr="000327E3">
        <w:tc>
          <w:tcPr>
            <w:tcW w:w="1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DBE5F1"/>
            <w:vAlign w:val="center"/>
            <w:hideMark/>
          </w:tcPr>
          <w:p w:rsidR="000327E3" w:rsidRDefault="000327E3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7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0327E3" w:rsidRDefault="000327E3">
            <w:pPr>
              <w:tabs>
                <w:tab w:val="left" w:pos="176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Warunkiem uzyskania zaliczenia jest regularne i aktywne uczestnictwo</w:t>
            </w:r>
            <w:r>
              <w:rPr>
                <w:rFonts w:ascii="Arial" w:hAnsi="Arial" w:cs="Arial"/>
                <w:sz w:val="20"/>
                <w:szCs w:val="20"/>
              </w:rPr>
              <w:br/>
              <w:t>w zajęciach, udział w dyskusji w czasie</w:t>
            </w:r>
            <w:r w:rsidR="007A01A5">
              <w:rPr>
                <w:rFonts w:ascii="Arial" w:hAnsi="Arial" w:cs="Arial"/>
                <w:sz w:val="20"/>
                <w:szCs w:val="20"/>
              </w:rPr>
              <w:t xml:space="preserve"> zajęć oraz przygotowanie projektu grupowego, polegającego na adaptacji i </w:t>
            </w:r>
            <w:proofErr w:type="spellStart"/>
            <w:r w:rsidR="007A01A5">
              <w:rPr>
                <w:rFonts w:ascii="Arial" w:hAnsi="Arial" w:cs="Arial"/>
                <w:sz w:val="20"/>
                <w:szCs w:val="20"/>
              </w:rPr>
              <w:t>dydaktyzacji</w:t>
            </w:r>
            <w:proofErr w:type="spellEnd"/>
            <w:r w:rsidR="007A01A5">
              <w:rPr>
                <w:rFonts w:ascii="Arial" w:hAnsi="Arial" w:cs="Arial"/>
                <w:sz w:val="20"/>
                <w:szCs w:val="20"/>
              </w:rPr>
              <w:t xml:space="preserve"> wybranego tekstu narracyjnego dla celów dydaktycznych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27E3" w:rsidRDefault="000327E3">
            <w:pPr>
              <w:suppressLineNumber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Standardowa skala ocen.</w:t>
            </w:r>
          </w:p>
          <w:p w:rsidR="000327E3" w:rsidRDefault="000327E3">
            <w:pPr>
              <w:suppressLineNumber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27E3" w:rsidRDefault="000327E3">
            <w:pPr>
              <w:suppressLineNumber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ma prawo do dwukrotnej nieusprawiedliwionej nieobecności w trakcie semestru. Przy każdej następnej zobligowany jest przedłożyć zaświadczenie lekarskie. </w:t>
            </w:r>
          </w:p>
          <w:p w:rsidR="000327E3" w:rsidRDefault="000327E3">
            <w:pPr>
              <w:suppressLineNumber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704"/>
      </w:tblGrid>
      <w:tr w:rsidR="000327E3" w:rsidTr="000327E3">
        <w:trPr>
          <w:trHeight w:val="1089"/>
        </w:trPr>
        <w:tc>
          <w:tcPr>
            <w:tcW w:w="1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DBE5F1"/>
            <w:vAlign w:val="center"/>
            <w:hideMark/>
          </w:tcPr>
          <w:p w:rsidR="000327E3" w:rsidRDefault="000327E3">
            <w:pPr>
              <w:autoSpaceDE/>
              <w:autoSpaceDN w:val="0"/>
              <w:spacing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Uwagi</w:t>
            </w:r>
          </w:p>
        </w:tc>
        <w:tc>
          <w:tcPr>
            <w:tcW w:w="77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0327E3" w:rsidRDefault="000327E3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merytoryczne (wykaz tematów)</w:t>
      </w: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p w:rsidR="000327E3" w:rsidRDefault="000327E3" w:rsidP="000327E3">
      <w:pPr>
        <w:rPr>
          <w:rFonts w:ascii="Arial" w:eastAsia="MS Mincho" w:hAnsi="Arial" w:cs="Arial"/>
          <w:b/>
          <w:sz w:val="20"/>
          <w:szCs w:val="20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2"/>
      </w:tblGrid>
      <w:tr w:rsidR="000327E3" w:rsidTr="000327E3">
        <w:trPr>
          <w:trHeight w:val="1136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27E3" w:rsidRDefault="000327E3" w:rsidP="007A01A5">
            <w:pPr>
              <w:widowControl/>
              <w:suppressAutoHyphens w:val="0"/>
              <w:autoSpaceDE/>
              <w:autoSpaceDN w:val="0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7A01A5">
              <w:rPr>
                <w:rFonts w:ascii="Arial" w:hAnsi="Arial" w:cs="Arial"/>
                <w:sz w:val="20"/>
                <w:szCs w:val="20"/>
              </w:rPr>
              <w:t xml:space="preserve">Podejście narracyjne w nauczaniu języka obcego na wczesnym etapie edukacyjnym ‒ definicja pojęcia. </w:t>
            </w:r>
          </w:p>
          <w:p w:rsidR="000327E3" w:rsidRDefault="000327E3" w:rsidP="007A01A5">
            <w:pPr>
              <w:widowControl/>
              <w:suppressAutoHyphens w:val="0"/>
              <w:autoSpaceDE/>
              <w:autoSpaceDN w:val="0"/>
              <w:spacing w:line="276" w:lineRule="auto"/>
              <w:ind w:left="50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7A01A5">
              <w:rPr>
                <w:rFonts w:ascii="Arial" w:hAnsi="Arial" w:cs="Arial"/>
                <w:sz w:val="20"/>
                <w:szCs w:val="20"/>
              </w:rPr>
              <w:t xml:space="preserve">Trójfazowa metodyka pracy </w:t>
            </w:r>
            <w:r w:rsidR="00050D61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7A01A5">
              <w:rPr>
                <w:rFonts w:ascii="Arial" w:hAnsi="Arial" w:cs="Arial"/>
                <w:sz w:val="20"/>
                <w:szCs w:val="20"/>
              </w:rPr>
              <w:t>metod</w:t>
            </w:r>
            <w:r w:rsidR="00050D61">
              <w:rPr>
                <w:rFonts w:ascii="Arial" w:hAnsi="Arial" w:cs="Arial"/>
                <w:sz w:val="20"/>
                <w:szCs w:val="20"/>
              </w:rPr>
              <w:t>zie</w:t>
            </w:r>
            <w:r w:rsidR="007A01A5">
              <w:rPr>
                <w:rFonts w:ascii="Arial" w:hAnsi="Arial" w:cs="Arial"/>
                <w:sz w:val="20"/>
                <w:szCs w:val="20"/>
              </w:rPr>
              <w:t xml:space="preserve"> narracyjn</w:t>
            </w:r>
            <w:r w:rsidR="00050D61">
              <w:rPr>
                <w:rFonts w:ascii="Arial" w:hAnsi="Arial" w:cs="Arial"/>
                <w:sz w:val="20"/>
                <w:szCs w:val="20"/>
              </w:rPr>
              <w:t>ej</w:t>
            </w:r>
            <w:r w:rsidR="007A01A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01A5" w:rsidRDefault="007A01A5" w:rsidP="007A01A5">
            <w:pPr>
              <w:widowControl/>
              <w:suppressAutoHyphens w:val="0"/>
              <w:autoSpaceDE/>
              <w:autoSpaceDN w:val="0"/>
              <w:spacing w:line="276" w:lineRule="auto"/>
              <w:ind w:left="50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‒ Wprowadzenie do opowiadania</w:t>
            </w:r>
          </w:p>
          <w:p w:rsidR="007A01A5" w:rsidRDefault="007A01A5" w:rsidP="007A01A5">
            <w:pPr>
              <w:widowControl/>
              <w:suppressAutoHyphens w:val="0"/>
              <w:autoSpaceDE/>
              <w:autoSpaceDN w:val="0"/>
              <w:spacing w:line="276" w:lineRule="auto"/>
              <w:ind w:left="50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‒ Opowiadanie</w:t>
            </w:r>
            <w:r w:rsidR="00050D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 wizualizacj</w:t>
            </w:r>
            <w:r w:rsidR="00050D6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treści </w:t>
            </w:r>
            <w:r w:rsidR="00050D61">
              <w:rPr>
                <w:rFonts w:ascii="Arial" w:hAnsi="Arial" w:cs="Arial"/>
                <w:sz w:val="20"/>
                <w:szCs w:val="20"/>
              </w:rPr>
              <w:t>historyjki</w:t>
            </w:r>
          </w:p>
          <w:p w:rsidR="007A01A5" w:rsidRDefault="007A01A5" w:rsidP="007A01A5">
            <w:pPr>
              <w:widowControl/>
              <w:suppressAutoHyphens w:val="0"/>
              <w:autoSpaceDE/>
              <w:autoSpaceDN w:val="0"/>
              <w:spacing w:line="276" w:lineRule="auto"/>
              <w:ind w:left="50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‒ </w:t>
            </w:r>
            <w:r w:rsidR="00146FAE">
              <w:rPr>
                <w:rFonts w:ascii="Arial" w:hAnsi="Arial" w:cs="Arial"/>
                <w:sz w:val="20"/>
                <w:szCs w:val="20"/>
              </w:rPr>
              <w:t>Utrwalenie treści oraz elementów językowych opowiadania</w:t>
            </w:r>
          </w:p>
          <w:p w:rsidR="000327E3" w:rsidRDefault="000327E3">
            <w:pPr>
              <w:widowControl/>
              <w:suppressAutoHyphens w:val="0"/>
              <w:autoSpaceDE/>
              <w:autoSpaceDN w:val="0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146FAE">
              <w:rPr>
                <w:rFonts w:ascii="Arial" w:hAnsi="Arial" w:cs="Arial"/>
                <w:sz w:val="20"/>
                <w:szCs w:val="20"/>
              </w:rPr>
              <w:t xml:space="preserve"> Teksty narracyjne w nauczaniu języka obcego</w:t>
            </w:r>
          </w:p>
          <w:p w:rsidR="00146FAE" w:rsidRDefault="00146FAE">
            <w:pPr>
              <w:widowControl/>
              <w:suppressAutoHyphens w:val="0"/>
              <w:autoSpaceDE/>
              <w:autoSpaceDN w:val="0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‒ Rola tekstów narracyjnych w dydaktyce języka obcego</w:t>
            </w:r>
          </w:p>
          <w:p w:rsidR="00146FAE" w:rsidRDefault="00146FAE">
            <w:pPr>
              <w:widowControl/>
              <w:suppressAutoHyphens w:val="0"/>
              <w:autoSpaceDE/>
              <w:autoSpaceDN w:val="0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‒ Kryteria stawiane tekstom narracyjnym stosowanym w nauczaniu języka obcego</w:t>
            </w:r>
          </w:p>
          <w:p w:rsidR="00146FAE" w:rsidRDefault="00146FAE">
            <w:pPr>
              <w:widowControl/>
              <w:suppressAutoHyphens w:val="0"/>
              <w:autoSpaceDE/>
              <w:autoSpaceDN w:val="0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‒ Sposoby prezentacji teksów narracyjnych </w:t>
            </w:r>
          </w:p>
          <w:p w:rsidR="000327E3" w:rsidRDefault="00146FAE">
            <w:pPr>
              <w:widowControl/>
              <w:suppressAutoHyphens w:val="0"/>
              <w:autoSpaceDE/>
              <w:autoSpaceDN w:val="0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‒ Adaptacja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dydaktyzacja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tekstu narracyjnego dla celów dydaktycznych</w:t>
            </w:r>
          </w:p>
          <w:p w:rsidR="000327E3" w:rsidRDefault="00146FAE" w:rsidP="00050D61">
            <w:pPr>
              <w:widowControl/>
              <w:suppressAutoHyphens w:val="0"/>
              <w:autoSpaceDE/>
              <w:autoSpaceDN w:val="0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327E3">
              <w:rPr>
                <w:rFonts w:ascii="Arial" w:hAnsi="Arial" w:cs="Arial"/>
                <w:sz w:val="20"/>
                <w:szCs w:val="20"/>
              </w:rPr>
              <w:t>. Rola pacynki we wczesnym nauczaniu języka obcego.</w:t>
            </w:r>
          </w:p>
          <w:p w:rsidR="000327E3" w:rsidRDefault="00146FAE">
            <w:pPr>
              <w:widowControl/>
              <w:suppressAutoHyphens w:val="0"/>
              <w:autoSpaceDE/>
              <w:autoSpaceDN w:val="0"/>
              <w:spacing w:line="276" w:lineRule="auto"/>
              <w:ind w:left="3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327E3">
              <w:rPr>
                <w:rFonts w:ascii="Arial" w:hAnsi="Arial" w:cs="Arial"/>
                <w:sz w:val="20"/>
                <w:szCs w:val="20"/>
              </w:rPr>
              <w:t>. Diagnoza i ocena postępów uczniów w procesie uczenia się języka obcego na wczesnym etapie edukacyjnym.</w:t>
            </w:r>
          </w:p>
          <w:p w:rsidR="000327E3" w:rsidRDefault="000327E3">
            <w:pPr>
              <w:widowControl/>
              <w:suppressAutoHyphens w:val="0"/>
              <w:autoSpaceDE/>
              <w:autoSpaceDN w:val="0"/>
              <w:spacing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literatury podstawowej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2"/>
      </w:tblGrid>
      <w:tr w:rsidR="000327E3" w:rsidTr="000327E3">
        <w:trPr>
          <w:trHeight w:val="1098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27E3" w:rsidRDefault="000327E3">
            <w:pPr>
              <w:pStyle w:val="NormalnyWyjustowany1"/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Boje, David (2008):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Storytelling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organizations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 Thousand Oaks, CA: Sage.</w:t>
            </w: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Behr, U.,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Kierepka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A. (2002):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Plädoyer für die Einschätzung der Schülerleistung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W: „Fremdsprachen Frühbeginn“, z. 2, s. 22–24.</w:t>
            </w: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bookmarkStart w:id="1" w:name="_Toc383358420"/>
            <w:bookmarkStart w:id="2" w:name="_Toc382161379"/>
            <w:bookmarkStart w:id="3" w:name="_Toc382163350"/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Bleyhl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W. (2000a):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Fremdsprachen in der Grundschule. Grundlagen und</w:t>
            </w:r>
            <w:bookmarkEnd w:id="1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Praxisbeispiele.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Hannover: Schroedel.</w:t>
            </w:r>
            <w:bookmarkEnd w:id="2"/>
            <w:bookmarkEnd w:id="3"/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Bleyhl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W. (2002b):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Fremdsprachen in der Grundschule. Geschichten erzählen im Anfangsunterricht –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Storytelling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 Hannover: Schroedel.</w:t>
            </w: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Bleyhl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W. (2003):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Grammatikunterricht in der Grundschule?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W: „Fremdsprachen Frühbeginn“ , z. 4, s. 5–9.</w:t>
            </w: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Early Language Learning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Policy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Handbook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(2011) European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Commission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http://ec.europa.eu/languages/policy/language-policy/documents/early-language-learning-handbook_en.pdf   </w:t>
            </w: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Gładysz, J. (2014):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Storytelling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– bajki i opowiadania do nauki języka angielskiego dla dzieci w wieku przedszkolnym i szkolnym</w:t>
            </w:r>
            <w:r>
              <w:rPr>
                <w:rFonts w:ascii="Arial" w:hAnsi="Arial" w:cs="Arial"/>
                <w:sz w:val="20"/>
                <w:szCs w:val="20"/>
              </w:rPr>
              <w:t xml:space="preserve">. Żory: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Eprofess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Gładysz, J. (2015):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Erzählen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von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Geschichten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– bajki i opowiadania do nauki języka niemieckiego dla dzieci w wieku przedszkolnym i szkolnym</w:t>
            </w:r>
            <w:r>
              <w:rPr>
                <w:rFonts w:ascii="Arial" w:hAnsi="Arial" w:cs="Arial"/>
                <w:sz w:val="20"/>
                <w:szCs w:val="20"/>
              </w:rPr>
              <w:t xml:space="preserve">. Żory: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Eprofess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Iluk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J. (2006): </w:t>
            </w:r>
            <w:r>
              <w:rPr>
                <w:rFonts w:ascii="Arial" w:hAnsi="Arial" w:cs="Arial"/>
                <w:i/>
                <w:sz w:val="20"/>
                <w:szCs w:val="20"/>
              </w:rPr>
              <w:t>Jak uczyć małe dzieci języków obcych?</w:t>
            </w:r>
            <w:r>
              <w:rPr>
                <w:rFonts w:ascii="Arial" w:hAnsi="Arial" w:cs="Arial"/>
                <w:sz w:val="20"/>
                <w:szCs w:val="20"/>
              </w:rPr>
              <w:t xml:space="preserve"> Częstochowa: Wydawnictwo Wyższej Szkoły Lingwistycznej.</w:t>
            </w: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Jaworowska, A. (2008): </w:t>
            </w:r>
            <w:r>
              <w:rPr>
                <w:rFonts w:ascii="Arial" w:hAnsi="Arial" w:cs="Arial"/>
                <w:i/>
                <w:sz w:val="20"/>
                <w:szCs w:val="20"/>
              </w:rPr>
              <w:t>Rozwijanie sprawności receptywnych w przedszkolnym nauczaniu języka obcego.</w:t>
            </w:r>
            <w:r>
              <w:rPr>
                <w:rFonts w:ascii="Arial" w:hAnsi="Arial" w:cs="Arial"/>
                <w:sz w:val="20"/>
                <w:szCs w:val="20"/>
              </w:rPr>
              <w:t xml:space="preserve"> W: „Języki Obce w Szkole”, z. 4, s. 59–62.</w:t>
            </w:r>
            <w:bookmarkStart w:id="4" w:name="_Toc374879041"/>
            <w:bookmarkEnd w:id="4"/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Legutke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M. K. (2001):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Trend: Portfolio.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Fachdidaktische Herausforderung Primarportfolio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W: „Primar”,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br/>
              <w:t>z. 29, s. 37–42.</w:t>
            </w: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Palm, A. (2007):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Die Methode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Storytelling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. Ihr Einsatz im frühen Englischunterricht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Saarbrücken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VDM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Verlag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Dr. Müller.</w:t>
            </w: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Pamuła, M. (1998):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Psychologiczne aspekty nauczania języków obcych w niższych klasach szkoły podstawowej. </w:t>
            </w:r>
            <w:r>
              <w:rPr>
                <w:rFonts w:ascii="Arial" w:hAnsi="Arial" w:cs="Arial"/>
                <w:sz w:val="20"/>
                <w:szCs w:val="20"/>
              </w:rPr>
              <w:t>W: „Języki Obce w Szkole”, z. 5, s. 387–392.</w:t>
            </w: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Pamuła, M. (2005):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Europejskie portfolio językowe dla przedszkolaków jako instrument kontroli i oceny oraz stymulacji rozwoju językowego dziecka. </w:t>
            </w:r>
            <w:r>
              <w:rPr>
                <w:rFonts w:ascii="Arial" w:hAnsi="Arial" w:cs="Arial"/>
                <w:sz w:val="20"/>
                <w:szCs w:val="20"/>
              </w:rPr>
              <w:t>W.: „Języki Obce w Szkole”, z. 6, s. 52–55.</w:t>
            </w: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Rozporządzenie MEN z dnia 30 maja 2014 r. zmieniające rozporządzenie w sprawie podstawy programowej wychowania przedszkolnego oraz kształcenia ogólnego w poszczególnych typach szkół, Dz. U. 2014, poz. 803) http://isap.sejm.gov.pl/DetailsServlet?id=WDU20140000803  </w:t>
            </w: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27E3" w:rsidRDefault="000327E3">
            <w:pPr>
              <w:pStyle w:val="NormalnyWyjustowany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5" w:name="_Toc382161421"/>
            <w:bookmarkStart w:id="6" w:name="_Toc382163392"/>
            <w:bookmarkStart w:id="7" w:name="_Toc383358463"/>
            <w:proofErr w:type="spellStart"/>
            <w:r>
              <w:rPr>
                <w:rFonts w:ascii="Arial" w:hAnsi="Arial" w:cs="Arial"/>
                <w:sz w:val="20"/>
                <w:szCs w:val="20"/>
              </w:rPr>
              <w:t>Sowa-Bacia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K. (2016):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Efektywność nauczania języka niemieckiego w przedszkolu. </w:t>
            </w:r>
            <w:r>
              <w:rPr>
                <w:rFonts w:ascii="Arial" w:hAnsi="Arial" w:cs="Arial"/>
                <w:sz w:val="20"/>
                <w:szCs w:val="20"/>
              </w:rPr>
              <w:t xml:space="preserve">W: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Grucza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S. "Studia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n@ukowe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z. 31. Warszawa: Wydawnictwo Naukowe Instytutu Komunikacji Specjalistycznej</w:t>
            </w:r>
            <w:r>
              <w:rPr>
                <w:rFonts w:ascii="Arial" w:hAnsi="Arial" w:cs="Arial"/>
                <w:sz w:val="20"/>
                <w:szCs w:val="20"/>
              </w:rPr>
              <w:br/>
              <w:t>i Interkulturowej Uniwersytetu Warszawskiego.</w:t>
            </w:r>
          </w:p>
          <w:bookmarkEnd w:id="5"/>
          <w:bookmarkEnd w:id="6"/>
          <w:bookmarkEnd w:id="7"/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Szpotowicz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M. (2005): </w:t>
            </w:r>
            <w:r>
              <w:rPr>
                <w:rFonts w:ascii="Arial" w:hAnsi="Arial" w:cs="Arial"/>
                <w:i/>
                <w:sz w:val="20"/>
                <w:szCs w:val="20"/>
              </w:rPr>
              <w:t>Ocenianie kształtujące w nauczaniu dzieci w klasach I-III</w:t>
            </w:r>
            <w:r>
              <w:rPr>
                <w:rFonts w:ascii="Arial" w:hAnsi="Arial" w:cs="Arial"/>
                <w:sz w:val="20"/>
                <w:szCs w:val="20"/>
              </w:rPr>
              <w:t>. W: „Języki Obce</w:t>
            </w:r>
            <w:r>
              <w:rPr>
                <w:rFonts w:ascii="Arial" w:hAnsi="Arial" w:cs="Arial"/>
                <w:sz w:val="20"/>
                <w:szCs w:val="20"/>
              </w:rPr>
              <w:br/>
              <w:t>w Szkole”, z. 6, s. 60–65.</w:t>
            </w:r>
          </w:p>
          <w:p w:rsidR="000327E3" w:rsidRDefault="000327E3">
            <w:pPr>
              <w:pStyle w:val="NormalnyWyjustowany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Środkowska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J. (2005):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Jak oceniać znajomość języka niemieckiego w przedszkolach i klasach zerowych? </w:t>
            </w:r>
            <w:r>
              <w:rPr>
                <w:rFonts w:ascii="Arial" w:hAnsi="Arial" w:cs="Arial"/>
                <w:sz w:val="20"/>
                <w:szCs w:val="20"/>
              </w:rPr>
              <w:t>W: „Języki Obce w Szkole”, z. 6, s. 141–144.</w:t>
            </w: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164F24">
              <w:rPr>
                <w:rFonts w:ascii="Arial" w:hAnsi="Arial" w:cs="Arial"/>
                <w:sz w:val="20"/>
                <w:szCs w:val="20"/>
              </w:rPr>
              <w:t>Widlok</w:t>
            </w:r>
            <w:proofErr w:type="spellEnd"/>
            <w:r w:rsidRPr="00164F24">
              <w:rPr>
                <w:rFonts w:ascii="Arial" w:hAnsi="Arial" w:cs="Arial"/>
                <w:sz w:val="20"/>
                <w:szCs w:val="20"/>
              </w:rPr>
              <w:t xml:space="preserve">, B., </w:t>
            </w:r>
            <w:proofErr w:type="spellStart"/>
            <w:r w:rsidRPr="00164F24">
              <w:rPr>
                <w:rFonts w:ascii="Arial" w:hAnsi="Arial" w:cs="Arial"/>
                <w:sz w:val="20"/>
                <w:szCs w:val="20"/>
              </w:rPr>
              <w:t>Petravić</w:t>
            </w:r>
            <w:proofErr w:type="spellEnd"/>
            <w:r w:rsidRPr="00164F24">
              <w:rPr>
                <w:rFonts w:ascii="Arial" w:hAnsi="Arial" w:cs="Arial"/>
                <w:sz w:val="20"/>
                <w:szCs w:val="20"/>
              </w:rPr>
              <w:t xml:space="preserve">, A. i. in.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(2010): 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Nürnberger Empfehlungen zum frühen Fremdsprachenlernen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Neuauflage, Goethe Institut München http://www.goethe.de/lhr/prj/nef/deindex.htm   </w:t>
            </w: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Winczek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-Fila, T. (2007):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Językowy asystent na zajęciach języka obcego w nauczaniu wczesnoszkolnym. </w:t>
            </w:r>
            <w:r>
              <w:rPr>
                <w:rFonts w:ascii="Arial" w:hAnsi="Arial" w:cs="Arial"/>
                <w:sz w:val="20"/>
                <w:szCs w:val="20"/>
              </w:rPr>
              <w:t>W: „Języki Obce w Szkole”, z. 1, s. 9 – 00.</w:t>
            </w:r>
          </w:p>
          <w:p w:rsidR="000327E3" w:rsidRPr="00146FAE" w:rsidRDefault="000327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0D61" w:rsidRDefault="00050D61" w:rsidP="000327E3">
      <w:pPr>
        <w:rPr>
          <w:rFonts w:ascii="Arial" w:hAnsi="Arial" w:cs="Arial"/>
          <w:sz w:val="20"/>
          <w:szCs w:val="20"/>
          <w:lang w:val="it-IT"/>
        </w:rPr>
      </w:pPr>
    </w:p>
    <w:p w:rsidR="00050D61" w:rsidRDefault="00050D61" w:rsidP="000327E3">
      <w:pPr>
        <w:rPr>
          <w:rFonts w:ascii="Arial" w:hAnsi="Arial" w:cs="Arial"/>
          <w:sz w:val="20"/>
          <w:szCs w:val="20"/>
          <w:lang w:val="it-IT"/>
        </w:rPr>
      </w:pPr>
    </w:p>
    <w:p w:rsidR="000327E3" w:rsidRDefault="000327E3" w:rsidP="000327E3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Wykaz literatury uzupełniającej</w:t>
      </w:r>
    </w:p>
    <w:p w:rsidR="00050D61" w:rsidRDefault="00050D61" w:rsidP="000327E3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2"/>
      </w:tblGrid>
      <w:tr w:rsidR="000327E3" w:rsidRPr="001646C7" w:rsidTr="000327E3">
        <w:trPr>
          <w:trHeight w:val="1112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27E3" w:rsidRDefault="000327E3">
            <w:pPr>
              <w:pStyle w:val="NormalnyWyjustowany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  <w:bookmarkStart w:id="8" w:name="_Toc383358417"/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Barucki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H. i in (2008):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Geschichten erzählen –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Storytelling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. Materialien für den Fremdsprachenunterricht in der Grundschule mit Beispielen für Englisch und Polnisch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Ludwigsfelde-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Struveshof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 Landesinstitut für Schule und Medien Berlin-Brandenburg (LISUM).</w:t>
            </w:r>
            <w:bookmarkStart w:id="9" w:name="_Toc374879025"/>
            <w:bookmarkStart w:id="10" w:name="_Toc382161376"/>
            <w:bookmarkStart w:id="11" w:name="_Toc382163347"/>
            <w:bookmarkEnd w:id="8"/>
            <w:bookmarkEnd w:id="9"/>
            <w:bookmarkEnd w:id="10"/>
            <w:bookmarkEnd w:id="11"/>
          </w:p>
          <w:p w:rsidR="000327E3" w:rsidRDefault="000327E3">
            <w:pPr>
              <w:pStyle w:val="NormalnyWyjustowany1"/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Diehr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B. (2005):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Leistung kindgemäß beurteilen. Kann das überhaupt gelingen?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W: „Primary English“,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br/>
              <w:t xml:space="preserve">z. 1, s. 10–13. </w:t>
            </w: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327E3" w:rsidRPr="00164F24" w:rsidRDefault="000327E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Gładysz, J. (2011): </w:t>
            </w:r>
            <w:r>
              <w:rPr>
                <w:rFonts w:ascii="Arial" w:hAnsi="Arial" w:cs="Arial"/>
                <w:i/>
                <w:sz w:val="20"/>
                <w:szCs w:val="20"/>
              </w:rPr>
              <w:t>Rola tekstów narracyjnych we wczesnoszkolnym  nauczaniu języków obcych.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4F24">
              <w:rPr>
                <w:rFonts w:ascii="Arial" w:hAnsi="Arial" w:cs="Arial"/>
                <w:sz w:val="20"/>
                <w:szCs w:val="20"/>
                <w:lang w:val="de-DE"/>
              </w:rPr>
              <w:t>W: „</w:t>
            </w:r>
            <w:proofErr w:type="spellStart"/>
            <w:r w:rsidRPr="00164F24">
              <w:rPr>
                <w:rFonts w:ascii="Arial" w:hAnsi="Arial" w:cs="Arial"/>
                <w:sz w:val="20"/>
                <w:szCs w:val="20"/>
                <w:lang w:val="de-DE"/>
              </w:rPr>
              <w:t>Języki</w:t>
            </w:r>
            <w:proofErr w:type="spellEnd"/>
            <w:r w:rsidRPr="00164F2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4F24">
              <w:rPr>
                <w:rFonts w:ascii="Arial" w:hAnsi="Arial" w:cs="Arial"/>
                <w:sz w:val="20"/>
                <w:szCs w:val="20"/>
                <w:lang w:val="de-DE"/>
              </w:rPr>
              <w:t>Obce</w:t>
            </w:r>
            <w:proofErr w:type="spellEnd"/>
            <w:r w:rsidRPr="00164F24">
              <w:rPr>
                <w:rFonts w:ascii="Arial" w:hAnsi="Arial" w:cs="Arial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164F24">
              <w:rPr>
                <w:rFonts w:ascii="Arial" w:hAnsi="Arial" w:cs="Arial"/>
                <w:sz w:val="20"/>
                <w:szCs w:val="20"/>
                <w:lang w:val="de-DE"/>
              </w:rPr>
              <w:t>Szkole</w:t>
            </w:r>
            <w:proofErr w:type="spellEnd"/>
            <w:r w:rsidRPr="00164F24">
              <w:rPr>
                <w:rFonts w:ascii="Arial" w:hAnsi="Arial" w:cs="Arial"/>
                <w:sz w:val="20"/>
                <w:szCs w:val="20"/>
                <w:lang w:val="de-DE"/>
              </w:rPr>
              <w:t xml:space="preserve">”, z. 1, s. 10–14. </w:t>
            </w:r>
            <w:r w:rsidRPr="00164F24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</w:p>
          <w:p w:rsidR="000327E3" w:rsidRPr="00164F24" w:rsidRDefault="000327E3">
            <w:pPr>
              <w:pStyle w:val="NormalnyWyjustowany1"/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Iluk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J. (2012a):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Praktische Anweisungen zum narrativen Ansatz im fremdsprachlichen Frühunterricht.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W: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Bujnakova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M.;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Parackova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J.;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Irsfel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(red.) (2012):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Deutsch in Forschung und Lehre.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Teil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br/>
              <w:t xml:space="preserve">I. Sammelband. X. Internationale Tagung des Verbandes der Deutschlehrer und Germanisten der Slowakei.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Filozoficka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fakulta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Presovskej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univerzity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s. 65–75. </w:t>
            </w: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Iluk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J. (2012b): </w:t>
            </w:r>
            <w:r>
              <w:rPr>
                <w:rFonts w:ascii="Arial" w:hAnsi="Arial" w:cs="Arial"/>
                <w:i/>
                <w:sz w:val="20"/>
                <w:szCs w:val="20"/>
              </w:rPr>
              <w:t>Zasady nauczania dzieci języków obcych metodą narracyjną</w:t>
            </w:r>
            <w:r>
              <w:rPr>
                <w:rFonts w:ascii="Arial" w:hAnsi="Arial" w:cs="Arial"/>
                <w:sz w:val="20"/>
                <w:szCs w:val="20"/>
              </w:rPr>
              <w:t xml:space="preserve">. W: Grzywka, K. (red.) (2012):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Kultura – Literatura – Język. Pogranicza komparatystyki. Prace ofiarowane Profesorowi Lechowi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Kolago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w 70. rocznicę urodzin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Warszawa. Tom II, s. 1601– 611.</w:t>
            </w:r>
          </w:p>
          <w:p w:rsidR="000327E3" w:rsidRDefault="000327E3">
            <w:pPr>
              <w:spacing w:line="276" w:lineRule="auto"/>
              <w:ind w:left="705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327E3" w:rsidRDefault="000327E3">
            <w:pPr>
              <w:pStyle w:val="Tekstprzypisudolnego"/>
              <w:spacing w:line="240" w:lineRule="auto"/>
              <w:rPr>
                <w:rFonts w:ascii="Arial" w:hAnsi="Arial" w:cs="Arial"/>
                <w:lang w:val="de-DE" w:eastAsia="en-US"/>
              </w:rPr>
            </w:pP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Legutke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M. K. (2003b):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Portfolio der Sprachen – eine erfolgversprechende Form der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Lernstandsermittlung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W: „Primary English“, z. 1, s. 4–6. </w:t>
            </w: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Sopata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A. (2009):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Erwerbsteoretische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und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glottodidaktische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Aspekte des </w:t>
            </w:r>
          </w:p>
          <w:p w:rsidR="000327E3" w:rsidRDefault="000327E3">
            <w:pPr>
              <w:spacing w:line="276" w:lineRule="auto"/>
              <w:ind w:left="77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frühen Zweitspracherwerbs. Sprachentwicklung der Kinder im natürlichen und schulischen Kontext.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Poznań: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Wydawnictwo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Naukowe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UAM.</w:t>
            </w: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327E3" w:rsidRDefault="000327E3">
            <w:pPr>
              <w:pStyle w:val="NormalnyWyjustowany1"/>
              <w:spacing w:line="240" w:lineRule="auto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bookmarkStart w:id="12" w:name="_Toc382161418"/>
            <w:bookmarkStart w:id="13" w:name="_Toc382163389"/>
            <w:bookmarkStart w:id="14" w:name="_Toc383358461"/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Sowa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K. (2013):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Storytelling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im Kindergarten – am Beispiel des Märchens</w:t>
            </w:r>
            <w:bookmarkEnd w:id="12"/>
            <w:bookmarkEnd w:id="13"/>
            <w:bookmarkEnd w:id="14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bookmarkStart w:id="15" w:name="_Toc382161419"/>
            <w:bookmarkStart w:id="16" w:name="_Toc382163390"/>
            <w:bookmarkStart w:id="17" w:name="_Toc383358462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„Die Raupe Nimmersatt“.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W: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Majkiewicz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A.;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Zenderowska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-Korpus, G.;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Duś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M. (2013) (red.):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Deutsche Sprache in Forschung und Lehre. </w:t>
            </w:r>
            <w:r>
              <w:rPr>
                <w:rFonts w:ascii="Arial" w:hAnsi="Arial" w:cs="Arial"/>
                <w:sz w:val="20"/>
                <w:szCs w:val="20"/>
              </w:rPr>
              <w:t>Częstochowa: Wydawnictwo Wyższej Szkoły Lingwistycznej, s. 239–249.</w:t>
            </w:r>
            <w:bookmarkEnd w:id="15"/>
            <w:bookmarkEnd w:id="16"/>
            <w:bookmarkEnd w:id="17"/>
          </w:p>
          <w:p w:rsidR="000327E3" w:rsidRDefault="000327E3">
            <w:pPr>
              <w:pStyle w:val="NormalnyWyjustowany1"/>
              <w:spacing w:line="240" w:lineRule="auto"/>
              <w:ind w:left="705" w:firstLine="0"/>
              <w:rPr>
                <w:rFonts w:ascii="Arial" w:hAnsi="Arial" w:cs="Arial"/>
                <w:sz w:val="20"/>
                <w:szCs w:val="20"/>
              </w:rPr>
            </w:pPr>
          </w:p>
          <w:p w:rsidR="000327E3" w:rsidRDefault="000327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Wunsch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Ch. (2003):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Benotung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– ja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oder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nein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(Teil 1)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W: „Fremdsprachen Frühbeginn, z. 5, s. 6–8. </w:t>
            </w:r>
          </w:p>
          <w:p w:rsidR="000327E3" w:rsidRDefault="000327E3">
            <w:pPr>
              <w:pStyle w:val="Textbody"/>
              <w:widowControl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0327E3" w:rsidRDefault="000327E3" w:rsidP="000327E3">
      <w:pPr>
        <w:rPr>
          <w:rFonts w:ascii="Arial" w:hAnsi="Arial" w:cs="Arial"/>
          <w:sz w:val="20"/>
          <w:szCs w:val="20"/>
          <w:lang w:val="it-IT"/>
        </w:rPr>
      </w:pPr>
    </w:p>
    <w:p w:rsidR="000327E3" w:rsidRDefault="000327E3" w:rsidP="000327E3">
      <w:pPr>
        <w:rPr>
          <w:rFonts w:ascii="Arial" w:hAnsi="Arial" w:cs="Arial"/>
          <w:sz w:val="20"/>
          <w:szCs w:val="20"/>
          <w:lang w:val="de-DE"/>
        </w:rPr>
      </w:pPr>
    </w:p>
    <w:p w:rsidR="000327E3" w:rsidRDefault="000327E3" w:rsidP="000327E3">
      <w:pPr>
        <w:rPr>
          <w:rFonts w:ascii="Arial" w:hAnsi="Arial" w:cs="Arial"/>
          <w:sz w:val="20"/>
          <w:szCs w:val="20"/>
          <w:lang w:val="de-DE"/>
        </w:rPr>
      </w:pPr>
    </w:p>
    <w:p w:rsidR="000327E3" w:rsidRDefault="000327E3" w:rsidP="000327E3">
      <w:pPr>
        <w:rPr>
          <w:rFonts w:ascii="Arial" w:hAnsi="Arial" w:cs="Arial"/>
          <w:sz w:val="20"/>
          <w:szCs w:val="20"/>
          <w:lang w:val="de-DE"/>
        </w:rPr>
      </w:pP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766"/>
        <w:gridCol w:w="5750"/>
        <w:gridCol w:w="1076"/>
      </w:tblGrid>
      <w:tr w:rsidR="000327E3" w:rsidTr="000327E3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0327E3" w:rsidRDefault="000327E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Ilość godzin w kontakcie z </w:t>
            </w: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327E3" w:rsidRDefault="000327E3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0327E3" w:rsidRDefault="000327E3">
            <w:pPr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-</w:t>
            </w:r>
          </w:p>
        </w:tc>
      </w:tr>
      <w:tr w:rsidR="000327E3" w:rsidTr="000327E3">
        <w:trPr>
          <w:cantSplit/>
          <w:trHeight w:val="332"/>
        </w:trPr>
        <w:tc>
          <w:tcPr>
            <w:tcW w:w="85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327E3" w:rsidRDefault="000327E3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327E3" w:rsidRDefault="000327E3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0327E3" w:rsidRDefault="000327E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0327E3" w:rsidTr="000327E3">
        <w:trPr>
          <w:cantSplit/>
          <w:trHeight w:val="670"/>
        </w:trPr>
        <w:tc>
          <w:tcPr>
            <w:tcW w:w="85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327E3" w:rsidRDefault="000327E3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327E3" w:rsidRDefault="000327E3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 (konsultacje)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0327E3" w:rsidRDefault="000327E3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</w:t>
            </w:r>
            <w:r w:rsidR="00146FAE"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327E3" w:rsidTr="000327E3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0327E3" w:rsidRDefault="000327E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327E3" w:rsidRDefault="000327E3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0327E3" w:rsidRDefault="00146FA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327E3" w:rsidTr="000327E3">
        <w:trPr>
          <w:cantSplit/>
          <w:trHeight w:val="710"/>
        </w:trPr>
        <w:tc>
          <w:tcPr>
            <w:tcW w:w="85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327E3" w:rsidRDefault="000327E3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327E3" w:rsidRDefault="000327E3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Przygotowanie krótkiej pracy pisemnej (konspekt lekcji) 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0327E3" w:rsidRDefault="000327E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327E3" w:rsidTr="000327E3">
        <w:trPr>
          <w:cantSplit/>
          <w:trHeight w:val="731"/>
        </w:trPr>
        <w:tc>
          <w:tcPr>
            <w:tcW w:w="85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327E3" w:rsidRDefault="000327E3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327E3" w:rsidRDefault="000327E3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referatu, projektu lub prezentacji na podany temat (praca indywidualna lub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0327E3" w:rsidRDefault="00146FA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327E3" w:rsidTr="000327E3">
        <w:trPr>
          <w:cantSplit/>
          <w:trHeight w:val="557"/>
        </w:trPr>
        <w:tc>
          <w:tcPr>
            <w:tcW w:w="85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327E3" w:rsidRDefault="000327E3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000080"/>
              <w:right w:val="nil"/>
            </w:tcBorders>
            <w:vAlign w:val="center"/>
            <w:hideMark/>
          </w:tcPr>
          <w:p w:rsidR="000327E3" w:rsidRDefault="000327E3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000080"/>
              <w:right w:val="single" w:sz="4" w:space="0" w:color="C0C0C0"/>
            </w:tcBorders>
            <w:vAlign w:val="bottom"/>
            <w:hideMark/>
          </w:tcPr>
          <w:p w:rsidR="000327E3" w:rsidRDefault="000327E3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-</w:t>
            </w:r>
          </w:p>
        </w:tc>
      </w:tr>
      <w:tr w:rsidR="000327E3" w:rsidTr="000327E3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0327E3" w:rsidRDefault="000327E3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327E3" w:rsidRDefault="00146FAE">
            <w:pPr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</w:tr>
      <w:tr w:rsidR="000327E3" w:rsidTr="000327E3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0327E3" w:rsidRDefault="000327E3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327E3" w:rsidRDefault="00146FAE">
            <w:pPr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</w:tbl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p w:rsidR="000327E3" w:rsidRDefault="000327E3" w:rsidP="000327E3">
      <w:pPr>
        <w:rPr>
          <w:rFonts w:ascii="Arial" w:eastAsia="Calibri" w:hAnsi="Arial" w:cs="Arial"/>
          <w:sz w:val="20"/>
          <w:szCs w:val="20"/>
        </w:rPr>
      </w:pPr>
    </w:p>
    <w:p w:rsidR="000327E3" w:rsidRDefault="000327E3" w:rsidP="000327E3">
      <w:pPr>
        <w:rPr>
          <w:rFonts w:ascii="Arial" w:hAnsi="Arial" w:cs="Arial"/>
          <w:sz w:val="20"/>
          <w:szCs w:val="20"/>
        </w:rPr>
      </w:pPr>
    </w:p>
    <w:p w:rsidR="000327E3" w:rsidRDefault="000327E3" w:rsidP="000327E3"/>
    <w:p w:rsidR="000327E3" w:rsidRDefault="000327E3" w:rsidP="000327E3"/>
    <w:p w:rsidR="00F173FE" w:rsidRDefault="00F173FE"/>
    <w:sectPr w:rsidR="00F173FE" w:rsidSect="00F173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43" w:rsidRDefault="005E7043" w:rsidP="007A01A5">
      <w:r>
        <w:separator/>
      </w:r>
    </w:p>
  </w:endnote>
  <w:endnote w:type="continuationSeparator" w:id="0">
    <w:p w:rsidR="005E7043" w:rsidRDefault="005E7043" w:rsidP="007A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207547"/>
      <w:docPartObj>
        <w:docPartGallery w:val="Page Numbers (Bottom of Page)"/>
        <w:docPartUnique/>
      </w:docPartObj>
    </w:sdtPr>
    <w:sdtEndPr/>
    <w:sdtContent>
      <w:p w:rsidR="007A01A5" w:rsidRDefault="005E704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C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01A5" w:rsidRDefault="007A0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43" w:rsidRDefault="005E7043" w:rsidP="007A01A5">
      <w:r>
        <w:separator/>
      </w:r>
    </w:p>
  </w:footnote>
  <w:footnote w:type="continuationSeparator" w:id="0">
    <w:p w:rsidR="005E7043" w:rsidRDefault="005E7043" w:rsidP="007A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E3"/>
    <w:rsid w:val="000327E3"/>
    <w:rsid w:val="00050D61"/>
    <w:rsid w:val="000C0C4C"/>
    <w:rsid w:val="00146FAE"/>
    <w:rsid w:val="001646C7"/>
    <w:rsid w:val="00164F24"/>
    <w:rsid w:val="001872D3"/>
    <w:rsid w:val="0050587C"/>
    <w:rsid w:val="005E7043"/>
    <w:rsid w:val="007A01A5"/>
    <w:rsid w:val="009B4037"/>
    <w:rsid w:val="00C05C2D"/>
    <w:rsid w:val="00CF2CF5"/>
    <w:rsid w:val="00F1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7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327E3"/>
    <w:pPr>
      <w:keepNext/>
      <w:tabs>
        <w:tab w:val="num" w:pos="0"/>
      </w:tabs>
      <w:autoSpaceDE/>
      <w:ind w:left="720" w:hanging="360"/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27E3"/>
    <w:rPr>
      <w:rFonts w:ascii="Verdana" w:eastAsia="Times New Roman" w:hAnsi="Verdana" w:cs="Verdana"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0327E3"/>
    <w:pPr>
      <w:widowControl/>
      <w:suppressAutoHyphens w:val="0"/>
      <w:autoSpaceDE/>
      <w:spacing w:line="360" w:lineRule="auto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27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327E3"/>
    <w:pPr>
      <w:ind w:left="720"/>
    </w:pPr>
  </w:style>
  <w:style w:type="paragraph" w:customStyle="1" w:styleId="Zawartotabeli">
    <w:name w:val="Zawartość tabeli"/>
    <w:basedOn w:val="Normalny"/>
    <w:rsid w:val="000327E3"/>
    <w:pPr>
      <w:suppressLineNumbers/>
    </w:pPr>
  </w:style>
  <w:style w:type="paragraph" w:customStyle="1" w:styleId="Textbody">
    <w:name w:val="Text body"/>
    <w:rsid w:val="000327E3"/>
    <w:pPr>
      <w:widowControl w:val="0"/>
      <w:suppressAutoHyphens/>
      <w:spacing w:after="120"/>
    </w:pPr>
    <w:rPr>
      <w:rFonts w:ascii="Calibri" w:eastAsia="Arial Unicode MS" w:hAnsi="Calibri" w:cs="F"/>
      <w:kern w:val="2"/>
      <w:lang w:eastAsia="ar-SA"/>
    </w:rPr>
  </w:style>
  <w:style w:type="paragraph" w:customStyle="1" w:styleId="Tekstdymka1">
    <w:name w:val="Tekst dymka1"/>
    <w:basedOn w:val="Normalny"/>
    <w:rsid w:val="000327E3"/>
    <w:rPr>
      <w:rFonts w:ascii="Tahoma" w:hAnsi="Tahoma" w:cs="Tahoma"/>
      <w:sz w:val="16"/>
      <w:szCs w:val="16"/>
      <w:lang w:eastAsia="pl-PL"/>
    </w:rPr>
  </w:style>
  <w:style w:type="character" w:customStyle="1" w:styleId="NormalnyWyjustowany">
    <w:name w:val="Normalny + Wyjustowany"/>
    <w:aliases w:val="Z lewej:  1,25 cm + Z lewej:  0 cm,Wysunięcie:  1,27 ... Znak Znak"/>
    <w:basedOn w:val="Domylnaczcionkaakapitu"/>
    <w:link w:val="NormalnyWyjustowany1"/>
    <w:locked/>
    <w:rsid w:val="000327E3"/>
    <w:rPr>
      <w:bCs/>
      <w:sz w:val="27"/>
      <w:szCs w:val="27"/>
    </w:rPr>
  </w:style>
  <w:style w:type="paragraph" w:customStyle="1" w:styleId="NormalnyWyjustowany1">
    <w:name w:val="Normalny + Wyjustowany1"/>
    <w:aliases w:val="Z lewej:  11,25 cm + Z lewej:  0 cm1,Wysunięcie:  11,27 ...1"/>
    <w:basedOn w:val="Normalny"/>
    <w:link w:val="NormalnyWyjustowany"/>
    <w:rsid w:val="000327E3"/>
    <w:pPr>
      <w:keepNext/>
      <w:widowControl/>
      <w:suppressAutoHyphens w:val="0"/>
      <w:autoSpaceDE/>
      <w:spacing w:after="60" w:line="360" w:lineRule="auto"/>
      <w:ind w:firstLine="708"/>
      <w:jc w:val="both"/>
      <w:outlineLvl w:val="3"/>
    </w:pPr>
    <w:rPr>
      <w:rFonts w:asciiTheme="minorHAnsi" w:eastAsiaTheme="minorHAnsi" w:hAnsiTheme="minorHAnsi" w:cstheme="minorBidi"/>
      <w:bCs/>
      <w:sz w:val="27"/>
      <w:szCs w:val="27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A0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0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A0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1A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7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327E3"/>
    <w:pPr>
      <w:keepNext/>
      <w:tabs>
        <w:tab w:val="num" w:pos="0"/>
      </w:tabs>
      <w:autoSpaceDE/>
      <w:ind w:left="720" w:hanging="360"/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27E3"/>
    <w:rPr>
      <w:rFonts w:ascii="Verdana" w:eastAsia="Times New Roman" w:hAnsi="Verdana" w:cs="Verdana"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0327E3"/>
    <w:pPr>
      <w:widowControl/>
      <w:suppressAutoHyphens w:val="0"/>
      <w:autoSpaceDE/>
      <w:spacing w:line="360" w:lineRule="auto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27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327E3"/>
    <w:pPr>
      <w:ind w:left="720"/>
    </w:pPr>
  </w:style>
  <w:style w:type="paragraph" w:customStyle="1" w:styleId="Zawartotabeli">
    <w:name w:val="Zawartość tabeli"/>
    <w:basedOn w:val="Normalny"/>
    <w:rsid w:val="000327E3"/>
    <w:pPr>
      <w:suppressLineNumbers/>
    </w:pPr>
  </w:style>
  <w:style w:type="paragraph" w:customStyle="1" w:styleId="Textbody">
    <w:name w:val="Text body"/>
    <w:rsid w:val="000327E3"/>
    <w:pPr>
      <w:widowControl w:val="0"/>
      <w:suppressAutoHyphens/>
      <w:spacing w:after="120"/>
    </w:pPr>
    <w:rPr>
      <w:rFonts w:ascii="Calibri" w:eastAsia="Arial Unicode MS" w:hAnsi="Calibri" w:cs="F"/>
      <w:kern w:val="2"/>
      <w:lang w:eastAsia="ar-SA"/>
    </w:rPr>
  </w:style>
  <w:style w:type="paragraph" w:customStyle="1" w:styleId="Tekstdymka1">
    <w:name w:val="Tekst dymka1"/>
    <w:basedOn w:val="Normalny"/>
    <w:rsid w:val="000327E3"/>
    <w:rPr>
      <w:rFonts w:ascii="Tahoma" w:hAnsi="Tahoma" w:cs="Tahoma"/>
      <w:sz w:val="16"/>
      <w:szCs w:val="16"/>
      <w:lang w:eastAsia="pl-PL"/>
    </w:rPr>
  </w:style>
  <w:style w:type="character" w:customStyle="1" w:styleId="NormalnyWyjustowany">
    <w:name w:val="Normalny + Wyjustowany"/>
    <w:aliases w:val="Z lewej:  1,25 cm + Z lewej:  0 cm,Wysunięcie:  1,27 ... Znak Znak"/>
    <w:basedOn w:val="Domylnaczcionkaakapitu"/>
    <w:link w:val="NormalnyWyjustowany1"/>
    <w:locked/>
    <w:rsid w:val="000327E3"/>
    <w:rPr>
      <w:bCs/>
      <w:sz w:val="27"/>
      <w:szCs w:val="27"/>
    </w:rPr>
  </w:style>
  <w:style w:type="paragraph" w:customStyle="1" w:styleId="NormalnyWyjustowany1">
    <w:name w:val="Normalny + Wyjustowany1"/>
    <w:aliases w:val="Z lewej:  11,25 cm + Z lewej:  0 cm1,Wysunięcie:  11,27 ...1"/>
    <w:basedOn w:val="Normalny"/>
    <w:link w:val="NormalnyWyjustowany"/>
    <w:rsid w:val="000327E3"/>
    <w:pPr>
      <w:keepNext/>
      <w:widowControl/>
      <w:suppressAutoHyphens w:val="0"/>
      <w:autoSpaceDE/>
      <w:spacing w:after="60" w:line="360" w:lineRule="auto"/>
      <w:ind w:firstLine="708"/>
      <w:jc w:val="both"/>
      <w:outlineLvl w:val="3"/>
    </w:pPr>
    <w:rPr>
      <w:rFonts w:asciiTheme="minorHAnsi" w:eastAsiaTheme="minorHAnsi" w:hAnsiTheme="minorHAnsi" w:cstheme="minorBidi"/>
      <w:bCs/>
      <w:sz w:val="27"/>
      <w:szCs w:val="27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A0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0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A0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1A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1450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aaa</cp:lastModifiedBy>
  <cp:revision>2</cp:revision>
  <dcterms:created xsi:type="dcterms:W3CDTF">2018-07-11T15:47:00Z</dcterms:created>
  <dcterms:modified xsi:type="dcterms:W3CDTF">2018-07-11T15:47:00Z</dcterms:modified>
</cp:coreProperties>
</file>