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7F" w:rsidRDefault="00CE477F" w:rsidP="00CE477F">
      <w:pPr>
        <w:pageBreakBefore/>
        <w:rPr>
          <w:rFonts w:ascii="Arial" w:hAnsi="Arial" w:cs="Arial"/>
          <w:b/>
          <w:bCs/>
          <w:sz w:val="20"/>
          <w:szCs w:val="20"/>
        </w:rPr>
      </w:pPr>
    </w:p>
    <w:p w:rsidR="00CE477F" w:rsidRDefault="00CE477F" w:rsidP="00CE477F">
      <w:pPr>
        <w:pStyle w:val="Nagwek1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>KARTA KURSU</w:t>
      </w:r>
    </w:p>
    <w:p w:rsidR="00CE477F" w:rsidRDefault="00CE477F" w:rsidP="00CE47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7657"/>
      </w:tblGrid>
      <w:tr w:rsidR="00CE477F" w:rsidTr="005D1EC4">
        <w:trPr>
          <w:trHeight w:val="379"/>
        </w:trPr>
        <w:tc>
          <w:tcPr>
            <w:tcW w:w="19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Dydaktyka języka niemieckiego dla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etapu edukacyjnego I</w:t>
            </w:r>
            <w:bookmarkEnd w:id="0"/>
          </w:p>
        </w:tc>
      </w:tr>
      <w:tr w:rsidR="00CE477F" w:rsidTr="005D1EC4">
        <w:trPr>
          <w:trHeight w:val="379"/>
        </w:trPr>
        <w:tc>
          <w:tcPr>
            <w:tcW w:w="19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Didactics of the German Language Teaching for I and II learning period I</w:t>
            </w:r>
          </w:p>
        </w:tc>
      </w:tr>
    </w:tbl>
    <w:p w:rsidR="00CE477F" w:rsidRDefault="00CE477F" w:rsidP="00CE477F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4394"/>
        <w:gridCol w:w="1984"/>
        <w:gridCol w:w="1278"/>
      </w:tblGrid>
      <w:tr w:rsidR="00CE477F" w:rsidTr="005D1EC4">
        <w:trPr>
          <w:trHeight w:val="405"/>
        </w:trPr>
        <w:tc>
          <w:tcPr>
            <w:tcW w:w="19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E477F" w:rsidRDefault="00CE477F" w:rsidP="00CE47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4394"/>
        <w:gridCol w:w="3263"/>
      </w:tblGrid>
      <w:tr w:rsidR="00CE477F" w:rsidTr="005D1EC4">
        <w:trPr>
          <w:cantSplit/>
          <w:trHeight w:val="405"/>
        </w:trPr>
        <w:tc>
          <w:tcPr>
            <w:tcW w:w="198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pStyle w:val="Zawartotabeli"/>
              <w:spacing w:before="57" w:after="57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Czaplikowska</w:t>
            </w:r>
            <w:proofErr w:type="spellEnd"/>
          </w:p>
        </w:tc>
        <w:tc>
          <w:tcPr>
            <w:tcW w:w="326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Zespół dydaktyczny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:</w:t>
            </w:r>
          </w:p>
          <w:p w:rsidR="00CE477F" w:rsidRDefault="00CE477F" w:rsidP="005D1E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477F" w:rsidRDefault="00CE477F" w:rsidP="005D1E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D. Świątkiewicz-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Siklucka</w:t>
            </w:r>
            <w:proofErr w:type="spellEnd"/>
          </w:p>
        </w:tc>
      </w:tr>
    </w:tbl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kursu (cele kształcenia)</w:t>
      </w: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E477F" w:rsidTr="005D1EC4">
        <w:trPr>
          <w:cantSplit/>
          <w:trHeight w:val="1365"/>
        </w:trPr>
        <w:tc>
          <w:tcPr>
            <w:tcW w:w="9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77F" w:rsidRDefault="00CE477F" w:rsidP="005D1E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Cel ogólny</w:t>
            </w:r>
          </w:p>
          <w:p w:rsidR="00CE477F" w:rsidRDefault="00CE477F" w:rsidP="005D1E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7F" w:rsidRDefault="00CE477F" w:rsidP="005D1E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Celem jest nabywanie, doskonalenie i integrowanie przez studenta podstawowych umiejętności glottodydaktycznych z zakresu wiedzy o języku i kulturze w celu wykorzystania jej w pracy zawodowej. Kurs prowadzony jest w j. niemieckim.</w:t>
            </w:r>
          </w:p>
          <w:p w:rsidR="00CE477F" w:rsidRDefault="00CE477F" w:rsidP="005D1E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7F" w:rsidRDefault="00CE477F" w:rsidP="005D1E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CE477F" w:rsidRDefault="00CE477F" w:rsidP="005D1EC4">
            <w:pPr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CE477F" w:rsidRDefault="00CE477F" w:rsidP="005D1EC4">
            <w:pPr>
              <w:pStyle w:val="Akapitzlist"/>
              <w:numPr>
                <w:ilvl w:val="0"/>
                <w:numId w:val="2"/>
              </w:numPr>
              <w:tabs>
                <w:tab w:val="left" w:pos="1080"/>
              </w:tabs>
              <w:suppressAutoHyphens w:val="0"/>
              <w:ind w:left="1080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pogłębia samodzielnie nabytą wiedzę pozwalającą na mu pełniejsze rozumienie procesów rozwoju, socjalizacji, wychowania i nauczania oraz ich zaplanowania w zakresie sprawności receptywnych</w:t>
            </w:r>
          </w:p>
          <w:p w:rsidR="00CE477F" w:rsidRDefault="00CE477F" w:rsidP="005D1EC4">
            <w:pPr>
              <w:pStyle w:val="Akapitzlist"/>
              <w:numPr>
                <w:ilvl w:val="0"/>
                <w:numId w:val="2"/>
              </w:numPr>
              <w:tabs>
                <w:tab w:val="left" w:pos="1080"/>
              </w:tabs>
              <w:ind w:left="1080"/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doskonali nabytą wiedzę z zakresu planowania, walidacji i ewaluacji działalności pedagogicznej w zakresie nauczania języka niemieckiego w zakresie sprawności receptywnych oraz integruje ją z pozostałą, nabytą wiedzą,</w:t>
            </w:r>
          </w:p>
          <w:p w:rsidR="00CE477F" w:rsidRDefault="00CE477F" w:rsidP="005D1EC4">
            <w:pPr>
              <w:pStyle w:val="Akapitzlist"/>
              <w:numPr>
                <w:ilvl w:val="0"/>
                <w:numId w:val="2"/>
              </w:numPr>
              <w:tabs>
                <w:tab w:val="left" w:pos="1080"/>
              </w:tabs>
              <w:ind w:left="1080"/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wykazuje się chęcią doskonalenia własnego warsztatu pedagogicznego z wykorzystaniem nowoczesnych środków i metod pozyskiwania, organizowania i przetwarzania informacji i materiałów w zakresie sprawności receptywnych</w:t>
            </w:r>
          </w:p>
          <w:p w:rsidR="00CE477F" w:rsidRDefault="00CE477F" w:rsidP="005D1EC4">
            <w:pPr>
              <w:pStyle w:val="Akapitzlist"/>
              <w:numPr>
                <w:ilvl w:val="0"/>
                <w:numId w:val="2"/>
              </w:numPr>
              <w:tabs>
                <w:tab w:val="left" w:pos="1080"/>
              </w:tabs>
              <w:ind w:left="1080"/>
              <w:jc w:val="both"/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pogłębia umiejętności realizowania dalszych zadań zawodowych (dydaktycznych, wychowawczych i opiekuńczych, społecznych) wynikających z roli nauczyciela języka obcego lub wychowawcy.</w:t>
            </w:r>
          </w:p>
          <w:p w:rsidR="00CE477F" w:rsidRDefault="00CE477F" w:rsidP="005D1EC4">
            <w:pPr>
              <w:pStyle w:val="Akapitzlist"/>
              <w:ind w:left="360"/>
              <w:jc w:val="both"/>
            </w:pPr>
          </w:p>
        </w:tc>
      </w:tr>
    </w:tbl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700"/>
      </w:tblGrid>
      <w:tr w:rsidR="00CE477F" w:rsidTr="005D1EC4">
        <w:trPr>
          <w:cantSplit/>
          <w:trHeight w:val="577"/>
        </w:trPr>
        <w:tc>
          <w:tcPr>
            <w:tcW w:w="19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 o kompetencjach składających się na proces glottodydaktyczny</w:t>
            </w:r>
          </w:p>
        </w:tc>
      </w:tr>
      <w:tr w:rsidR="00CE477F" w:rsidTr="005D1EC4">
        <w:trPr>
          <w:cantSplit/>
          <w:trHeight w:val="577"/>
        </w:trPr>
        <w:tc>
          <w:tcPr>
            <w:tcW w:w="19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co najmniej B1.2</w:t>
            </w:r>
          </w:p>
        </w:tc>
      </w:tr>
      <w:tr w:rsidR="00CE477F" w:rsidTr="005D1EC4">
        <w:trPr>
          <w:cantSplit/>
          <w:trHeight w:val="577"/>
        </w:trPr>
        <w:tc>
          <w:tcPr>
            <w:tcW w:w="19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  <w:r w:rsidRPr="00243106">
              <w:rPr>
                <w:rStyle w:val="Domylnaczcionkaakapitu1"/>
                <w:rFonts w:ascii="Arial" w:hAnsi="Arial" w:cs="Arial"/>
                <w:sz w:val="20"/>
                <w:szCs w:val="20"/>
              </w:rPr>
              <w:t>Przygotowanie do nauczania języka niemieckiego na wczesnym etapie edukacyjnym</w:t>
            </w:r>
          </w:p>
        </w:tc>
      </w:tr>
    </w:tbl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Efekty kształcenia</w:t>
      </w: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5296"/>
        <w:gridCol w:w="2367"/>
      </w:tblGrid>
      <w:tr w:rsidR="00CE477F" w:rsidTr="005D1EC4">
        <w:trPr>
          <w:cantSplit/>
          <w:trHeight w:val="1262"/>
        </w:trPr>
        <w:tc>
          <w:tcPr>
            <w:tcW w:w="19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Pr="00192EAE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EAE">
              <w:rPr>
                <w:rFonts w:ascii="Arial" w:hAnsi="Arial" w:cs="Arial"/>
                <w:sz w:val="20"/>
                <w:szCs w:val="20"/>
              </w:rPr>
              <w:t xml:space="preserve">Odniesienie do efektów dla specjalności </w:t>
            </w:r>
          </w:p>
          <w:p w:rsidR="00CE477F" w:rsidRDefault="00CE477F" w:rsidP="005D1EC4">
            <w:pPr>
              <w:jc w:val="center"/>
            </w:pPr>
            <w:r w:rsidRPr="00192EAE">
              <w:rPr>
                <w:rFonts w:ascii="Arial" w:hAnsi="Arial" w:cs="Arial"/>
                <w:sz w:val="16"/>
                <w:szCs w:val="20"/>
              </w:rPr>
              <w:t>(określonych w karcie programu studiów dla modułu specjalnościowego)</w:t>
            </w:r>
          </w:p>
        </w:tc>
      </w:tr>
      <w:tr w:rsidR="00CE477F" w:rsidTr="005D1EC4">
        <w:trPr>
          <w:cantSplit/>
          <w:trHeight w:val="1573"/>
        </w:trPr>
        <w:tc>
          <w:tcPr>
            <w:tcW w:w="19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/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77F" w:rsidRDefault="00CE477F" w:rsidP="005D1E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7F" w:rsidRDefault="00CE477F" w:rsidP="005D1EC4">
            <w:pPr>
              <w:jc w:val="both"/>
              <w:rPr>
                <w:rStyle w:val="Domylnaczcionkaakapitu1"/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W01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Arial" w:eastAsia="MS Mincho" w:hAnsi="Arial" w:cs="Arial"/>
                <w:sz w:val="20"/>
                <w:szCs w:val="20"/>
              </w:rPr>
              <w:t xml:space="preserve">Student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ma podstawową wiedzę na temat rozwijania podstawowych sprawności językowych, w tym sprawności receptywnych.</w:t>
            </w:r>
          </w:p>
          <w:p w:rsidR="00CE477F" w:rsidRDefault="00CE477F" w:rsidP="005D1E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 xml:space="preserve">W02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Student </w:t>
            </w:r>
            <w:r>
              <w:rPr>
                <w:rStyle w:val="Domylnaczcionkaakapitu1"/>
                <w:rFonts w:ascii="Arial" w:eastAsia="MyriadPro-Regular" w:hAnsi="Arial" w:cs="Arial"/>
                <w:color w:val="1A171B"/>
                <w:sz w:val="20"/>
                <w:szCs w:val="20"/>
              </w:rPr>
              <w:t>ma uporządkowaną wiedzę ogólną obejmującą terminologię, teorię i metodologię z zakresu dydaktyki przedmiotowej.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77F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7F" w:rsidRPr="00192EAE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N_W01</w:t>
            </w:r>
          </w:p>
          <w:p w:rsidR="00CE477F" w:rsidRPr="00192EAE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7F" w:rsidRPr="00192EAE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7F" w:rsidRPr="00192EAE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N_W02</w:t>
            </w:r>
          </w:p>
          <w:p w:rsidR="00CE477F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246"/>
        <w:gridCol w:w="2411"/>
      </w:tblGrid>
      <w:tr w:rsidR="00CE477F" w:rsidTr="005D1EC4">
        <w:trPr>
          <w:cantSplit/>
          <w:trHeight w:val="1182"/>
        </w:trPr>
        <w:tc>
          <w:tcPr>
            <w:tcW w:w="1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Pr="00192EAE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EAE">
              <w:rPr>
                <w:rFonts w:ascii="Arial" w:hAnsi="Arial" w:cs="Arial"/>
                <w:sz w:val="20"/>
                <w:szCs w:val="20"/>
              </w:rPr>
              <w:t xml:space="preserve">Odniesienie do efektów dla specjalności </w:t>
            </w:r>
          </w:p>
          <w:p w:rsidR="00CE477F" w:rsidRDefault="00CE477F" w:rsidP="005D1EC4">
            <w:pPr>
              <w:jc w:val="center"/>
            </w:pPr>
            <w:r w:rsidRPr="00192EAE">
              <w:rPr>
                <w:rFonts w:ascii="Arial" w:hAnsi="Arial" w:cs="Arial"/>
                <w:sz w:val="16"/>
                <w:szCs w:val="20"/>
              </w:rPr>
              <w:t>(określonych w karcie programu studiów dla modułu specjalnościowego)</w:t>
            </w:r>
          </w:p>
        </w:tc>
      </w:tr>
      <w:tr w:rsidR="00CE477F" w:rsidTr="005D1EC4">
        <w:trPr>
          <w:cantSplit/>
          <w:trHeight w:val="1843"/>
        </w:trPr>
        <w:tc>
          <w:tcPr>
            <w:tcW w:w="1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/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77F" w:rsidRDefault="00CE477F" w:rsidP="005D1E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77F" w:rsidRDefault="00CE477F" w:rsidP="005D1EC4">
            <w:pPr>
              <w:jc w:val="both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 xml:space="preserve">U01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Student potrafi wyszukiwać, analizować, oceniać, selekcjonować i użytkować informację z wykorzystaniem różnych źródeł i sposobów.</w:t>
            </w:r>
          </w:p>
          <w:p w:rsidR="00CE477F" w:rsidRPr="00A602B7" w:rsidRDefault="00CE477F" w:rsidP="005D1E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 xml:space="preserve">U02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Student posiada podstawowe umiejętności badawcze, obejmujące formułowanie i analizę problemów badawczych w zakresie dyscyplin zintegrowanych stanowiących dydaktykę szczegółową.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77F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7F" w:rsidRPr="00192EAE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N_U01</w:t>
            </w:r>
          </w:p>
          <w:p w:rsidR="00CE477F" w:rsidRPr="00192EAE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7F" w:rsidRPr="00192EAE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7F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7F" w:rsidRPr="00192EAE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92EAE">
              <w:rPr>
                <w:rFonts w:ascii="Arial" w:hAnsi="Arial" w:cs="Arial"/>
                <w:sz w:val="20"/>
                <w:szCs w:val="20"/>
              </w:rPr>
              <w:t>_U02</w:t>
            </w:r>
          </w:p>
          <w:p w:rsidR="00CE477F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246"/>
        <w:gridCol w:w="2411"/>
      </w:tblGrid>
      <w:tr w:rsidR="00CE477F" w:rsidTr="005D1EC4">
        <w:trPr>
          <w:cantSplit/>
          <w:trHeight w:val="1236"/>
        </w:trPr>
        <w:tc>
          <w:tcPr>
            <w:tcW w:w="1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Pr="00192EAE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EAE">
              <w:rPr>
                <w:rFonts w:ascii="Arial" w:hAnsi="Arial" w:cs="Arial"/>
                <w:sz w:val="20"/>
                <w:szCs w:val="20"/>
              </w:rPr>
              <w:t xml:space="preserve">Odniesienie do efektów dla specjalności </w:t>
            </w:r>
          </w:p>
          <w:p w:rsidR="00CE477F" w:rsidRDefault="00CE477F" w:rsidP="005D1EC4">
            <w:pPr>
              <w:jc w:val="center"/>
            </w:pPr>
            <w:r w:rsidRPr="00192EAE">
              <w:rPr>
                <w:rFonts w:ascii="Arial" w:hAnsi="Arial" w:cs="Arial"/>
                <w:sz w:val="16"/>
                <w:szCs w:val="20"/>
              </w:rPr>
              <w:t>(określonych w karcie programu studiów dla modułu specjalnościowego)</w:t>
            </w:r>
          </w:p>
        </w:tc>
      </w:tr>
      <w:tr w:rsidR="00CE477F" w:rsidTr="005D1EC4">
        <w:trPr>
          <w:cantSplit/>
          <w:trHeight w:val="1404"/>
        </w:trPr>
        <w:tc>
          <w:tcPr>
            <w:tcW w:w="1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/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77F" w:rsidRDefault="00CE477F" w:rsidP="005D1EC4">
            <w:pPr>
              <w:jc w:val="both"/>
              <w:rPr>
                <w:rFonts w:ascii="Arial" w:eastAsia="MyriadPro-Regular" w:hAnsi="Arial" w:cs="Arial"/>
                <w:b/>
                <w:color w:val="1A171B"/>
                <w:sz w:val="20"/>
                <w:szCs w:val="20"/>
              </w:rPr>
            </w:pPr>
          </w:p>
          <w:p w:rsidR="00CE477F" w:rsidRDefault="00CE477F" w:rsidP="005D1EC4">
            <w:pPr>
              <w:jc w:val="both"/>
              <w:rPr>
                <w:rStyle w:val="Domylnaczcionkaakapitu1"/>
                <w:rFonts w:ascii="Arial" w:eastAsia="MyriadPro-Regular" w:hAnsi="Arial" w:cs="Arial"/>
                <w:b/>
                <w:smallCaps/>
                <w:color w:val="1A171B"/>
                <w:sz w:val="20"/>
                <w:szCs w:val="20"/>
              </w:rPr>
            </w:pPr>
            <w:r>
              <w:rPr>
                <w:rStyle w:val="Domylnaczcionkaakapitu1"/>
                <w:rFonts w:ascii="Arial" w:eastAsia="MyriadPro-Regular" w:hAnsi="Arial" w:cs="Arial"/>
                <w:b/>
                <w:color w:val="1A171B"/>
                <w:sz w:val="20"/>
                <w:szCs w:val="20"/>
              </w:rPr>
              <w:t>K01:</w:t>
            </w:r>
            <w:r>
              <w:rPr>
                <w:rStyle w:val="Domylnaczcionkaakapitu1"/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Student potrafi odpowiednio określić priorytety służące realizacji określonego przez siebie lub innych zadania.</w:t>
            </w:r>
          </w:p>
          <w:p w:rsidR="00CE477F" w:rsidRDefault="00CE477F" w:rsidP="005D1E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MyriadPro-Regular" w:hAnsi="Arial" w:cs="Arial"/>
                <w:b/>
                <w:smallCaps/>
                <w:color w:val="1A171B"/>
                <w:sz w:val="20"/>
                <w:szCs w:val="20"/>
              </w:rPr>
              <w:t>K02</w:t>
            </w:r>
            <w:r>
              <w:rPr>
                <w:rStyle w:val="Domylnaczcionkaakapitu1"/>
                <w:rFonts w:ascii="Arial" w:eastAsia="MyriadPro-Regular" w:hAnsi="Arial" w:cs="Arial"/>
                <w:b/>
                <w:color w:val="1A171B"/>
                <w:sz w:val="20"/>
                <w:szCs w:val="20"/>
              </w:rPr>
              <w:t>: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Student prawidłowo identyfikuje i rozstrzyga dylematy związane z wykonywaniem zawodu nauczyciela języka obcego.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77F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7F" w:rsidRPr="00192EAE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92EAE">
              <w:rPr>
                <w:rFonts w:ascii="Arial" w:hAnsi="Arial" w:cs="Arial"/>
                <w:sz w:val="20"/>
                <w:szCs w:val="20"/>
              </w:rPr>
              <w:t>_K0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E477F" w:rsidRPr="00192EAE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7F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7F" w:rsidRPr="00192EAE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N_K02</w:t>
            </w:r>
          </w:p>
          <w:p w:rsidR="00CE477F" w:rsidRDefault="00CE477F" w:rsidP="005D1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77F" w:rsidRDefault="00CE477F" w:rsidP="00CE477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E477F" w:rsidTr="005D1EC4">
        <w:trPr>
          <w:cantSplit/>
          <w:trHeight w:hRule="exact" w:val="424"/>
        </w:trPr>
        <w:tc>
          <w:tcPr>
            <w:tcW w:w="9640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CE477F" w:rsidTr="005D1EC4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E477F" w:rsidTr="005D1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/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/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7F" w:rsidTr="005D1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477F" w:rsidTr="005D1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77F" w:rsidRDefault="00CE477F" w:rsidP="00CE477F">
      <w:pPr>
        <w:pStyle w:val="Zawartotabeli"/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pStyle w:val="Zawartotabeli"/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Opis metod prowadzenia zajęć</w:t>
      </w: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E477F" w:rsidTr="005D1EC4">
        <w:trPr>
          <w:cantSplit/>
          <w:trHeight w:val="968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77F" w:rsidRDefault="00CE477F" w:rsidP="005D1EC4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Metoda asymilacji wiedzy, dyskusja, podejście problemowe, prezentacja multimedialna, dyskusja, projekt indywidualny, projekt grupowy, podejście problemowe, referat, metody poszukujące (lektura i analiza tekstów).</w:t>
            </w:r>
          </w:p>
        </w:tc>
      </w:tr>
    </w:tbl>
    <w:p w:rsidR="00CE477F" w:rsidRDefault="00CE477F" w:rsidP="00CE477F">
      <w:pPr>
        <w:pStyle w:val="Zawartotabeli"/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pStyle w:val="Zawartotabe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Formy sprawdzania efektów kształcenia</w:t>
      </w:r>
    </w:p>
    <w:p w:rsidR="00CE477F" w:rsidRDefault="00CE477F" w:rsidP="00CE477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5"/>
        <w:gridCol w:w="666"/>
        <w:gridCol w:w="666"/>
        <w:gridCol w:w="666"/>
        <w:gridCol w:w="666"/>
        <w:gridCol w:w="666"/>
        <w:gridCol w:w="665"/>
        <w:gridCol w:w="564"/>
        <w:gridCol w:w="768"/>
        <w:gridCol w:w="666"/>
        <w:gridCol w:w="666"/>
        <w:gridCol w:w="670"/>
      </w:tblGrid>
      <w:tr w:rsidR="00CE477F" w:rsidTr="005D1EC4">
        <w:trPr>
          <w:cantSplit/>
          <w:trHeight w:val="1355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CE477F" w:rsidRDefault="00CE477F" w:rsidP="005D1E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E477F" w:rsidTr="005D1EC4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7F" w:rsidTr="005D1EC4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7F" w:rsidTr="005D1EC4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7F" w:rsidTr="005D1EC4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7F" w:rsidTr="005D1EC4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7F" w:rsidTr="005D1EC4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E477F" w:rsidRDefault="00CE477F" w:rsidP="005D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77F" w:rsidRDefault="00CE477F" w:rsidP="00CE477F">
      <w:pPr>
        <w:pStyle w:val="Zawartotabeli"/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700"/>
      </w:tblGrid>
      <w:tr w:rsidR="00CE477F" w:rsidTr="005D1EC4">
        <w:trPr>
          <w:cantSplit/>
          <w:trHeight w:val="259"/>
        </w:trPr>
        <w:tc>
          <w:tcPr>
            <w:tcW w:w="19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</w:tcPr>
          <w:p w:rsidR="00CE477F" w:rsidRDefault="00CE477F" w:rsidP="005D1EC4">
            <w:pPr>
              <w:pStyle w:val="Zawartotabeli"/>
              <w:spacing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477F" w:rsidRDefault="00CE477F" w:rsidP="005D1EC4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uzyskania pozytywnej oceny jest regularne i aktywne uczestnictwo w zajęciach, udział w dyskusji w czasie zajęć oraz uzyskanie pozytywnej oceny z egzaminu końcowego (egzamin pisemny). Standardowa skala ocen.</w:t>
            </w:r>
          </w:p>
          <w:p w:rsidR="00CE477F" w:rsidRDefault="00CE477F" w:rsidP="005D1EC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700"/>
      </w:tblGrid>
      <w:tr w:rsidR="00CE477F" w:rsidTr="005D1EC4">
        <w:trPr>
          <w:cantSplit/>
          <w:trHeight w:val="1089"/>
        </w:trPr>
        <w:tc>
          <w:tcPr>
            <w:tcW w:w="19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CE477F" w:rsidRDefault="00CE477F" w:rsidP="005D1EC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477F" w:rsidRDefault="00CE477F" w:rsidP="005D1EC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merytoryczne (wykaz tematów)</w:t>
      </w: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E477F" w:rsidTr="005D1EC4">
        <w:trPr>
          <w:cantSplit/>
          <w:trHeight w:val="1136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77F" w:rsidRDefault="00CE477F" w:rsidP="005D1EC4">
            <w:pPr>
              <w:rPr>
                <w:rStyle w:val="Domylnaczcionkaakapitu1"/>
                <w:rFonts w:ascii="Arial" w:eastAsia="MS Mincho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MS Mincho" w:hAnsi="Arial" w:cs="Arial"/>
                <w:b/>
                <w:sz w:val="20"/>
                <w:szCs w:val="20"/>
              </w:rPr>
              <w:t>Cel główny:</w:t>
            </w:r>
          </w:p>
          <w:p w:rsidR="00CE477F" w:rsidRDefault="00CE477F" w:rsidP="005D1EC4">
            <w:pPr>
              <w:suppressAutoHyphens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Style w:val="Domylnaczcionkaakapitu1"/>
                <w:rFonts w:ascii="Arial" w:eastAsia="MS Mincho" w:hAnsi="Arial" w:cs="Arial"/>
                <w:sz w:val="20"/>
                <w:szCs w:val="20"/>
              </w:rPr>
              <w:t xml:space="preserve">Nabywanie i pogłębianie umiejętności kształtowania sprawności receptywnych, nabywanie umiejętności integracji powyższych sprawności z pozostałymi. </w:t>
            </w:r>
          </w:p>
          <w:p w:rsidR="00CE477F" w:rsidRDefault="00CE477F" w:rsidP="005D1EC4">
            <w:pPr>
              <w:ind w:left="720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CE477F" w:rsidRDefault="00CE477F" w:rsidP="005D1EC4">
            <w:pP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MS Mincho" w:hAnsi="Arial" w:cs="Arial"/>
                <w:b/>
                <w:sz w:val="20"/>
                <w:szCs w:val="20"/>
              </w:rPr>
              <w:t>Tematyka szczegółowa</w:t>
            </w:r>
            <w:r>
              <w:rPr>
                <w:rStyle w:val="Domylnaczcionkaakapitu1"/>
                <w:rFonts w:ascii="Arial" w:eastAsia="MS Mincho" w:hAnsi="Arial" w:cs="Arial"/>
                <w:sz w:val="20"/>
                <w:szCs w:val="20"/>
              </w:rPr>
              <w:t>:</w:t>
            </w:r>
          </w:p>
          <w:p w:rsidR="00CE477F" w:rsidRDefault="00CE477F" w:rsidP="005D1EC4">
            <w:pPr>
              <w:pStyle w:val="Akapitzlist"/>
              <w:tabs>
                <w:tab w:val="left" w:pos="1080"/>
              </w:tabs>
              <w:ind w:left="0"/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</w:p>
          <w:p w:rsidR="00CE477F" w:rsidRPr="00D1432B" w:rsidRDefault="00CE477F" w:rsidP="005D1EC4">
            <w:pPr>
              <w:pStyle w:val="Akapitzlist"/>
              <w:tabs>
                <w:tab w:val="left" w:pos="1080"/>
              </w:tabs>
              <w:ind w:left="0"/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 w:rsidRPr="00D1432B">
              <w:rPr>
                <w:rStyle w:val="Domylnaczcionkaakapitu1"/>
                <w:rFonts w:ascii="Arial" w:eastAsia="Calibri" w:hAnsi="Arial" w:cs="Arial"/>
                <w:i/>
                <w:sz w:val="20"/>
                <w:szCs w:val="20"/>
              </w:rPr>
              <w:t xml:space="preserve">Europejski </w:t>
            </w:r>
            <w:r>
              <w:rPr>
                <w:rStyle w:val="Domylnaczcionkaakapitu1"/>
                <w:rFonts w:ascii="Arial" w:eastAsia="Calibri" w:hAnsi="Arial" w:cs="Arial"/>
                <w:i/>
                <w:sz w:val="20"/>
                <w:szCs w:val="20"/>
              </w:rPr>
              <w:t xml:space="preserve">System </w:t>
            </w:r>
            <w:r w:rsidRPr="00D1432B">
              <w:rPr>
                <w:rStyle w:val="Domylnaczcionkaakapitu1"/>
                <w:rFonts w:ascii="Arial" w:eastAsia="Calibri" w:hAnsi="Arial" w:cs="Arial"/>
                <w:i/>
                <w:sz w:val="20"/>
                <w:szCs w:val="20"/>
              </w:rPr>
              <w:t>Opis</w:t>
            </w:r>
            <w:r>
              <w:rPr>
                <w:rStyle w:val="Domylnaczcionkaakapitu1"/>
                <w:rFonts w:ascii="Arial" w:eastAsia="Calibri" w:hAnsi="Arial" w:cs="Arial"/>
                <w:i/>
                <w:sz w:val="20"/>
                <w:szCs w:val="20"/>
              </w:rPr>
              <w:t>u</w:t>
            </w:r>
            <w:r w:rsidRPr="00D1432B">
              <w:rPr>
                <w:rStyle w:val="Domylnaczcionkaakapitu1"/>
                <w:rFonts w:ascii="Arial" w:eastAsia="Calibri" w:hAnsi="Arial" w:cs="Arial"/>
                <w:i/>
                <w:sz w:val="20"/>
                <w:szCs w:val="20"/>
              </w:rPr>
              <w:t xml:space="preserve"> Kształcenia Językowego </w:t>
            </w: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 xml:space="preserve">i jego znaczenie dla nauczania </w:t>
            </w:r>
          </w:p>
          <w:p w:rsidR="00CE477F" w:rsidRDefault="00CE477F" w:rsidP="005D1EC4">
            <w:pPr>
              <w:pStyle w:val="Akapitzlist"/>
              <w:tabs>
                <w:tab w:val="left" w:pos="1080"/>
              </w:tabs>
              <w:ind w:left="0"/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Kształtowanie sprawności receptywnych tekstu czytanego i mówionego</w:t>
            </w:r>
          </w:p>
          <w:p w:rsidR="00CE477F" w:rsidRDefault="00CE477F" w:rsidP="005D1EC4">
            <w:pPr>
              <w:suppressAutoHyphens w:val="0"/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Ćwiczenia poprzedzające recepcję tekstu czytanego i mówionego</w:t>
            </w:r>
          </w:p>
          <w:p w:rsidR="00CE477F" w:rsidRDefault="00CE477F" w:rsidP="005D1EC4">
            <w:pPr>
              <w:suppressAutoHyphens w:val="0"/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Ćwiczenia towarzyszące recepcji tekstu czytanego i mówionego</w:t>
            </w:r>
          </w:p>
          <w:p w:rsidR="00CE477F" w:rsidRDefault="00CE477F" w:rsidP="005D1EC4">
            <w:pPr>
              <w:suppressAutoHyphens w:val="0"/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Ćwiczenia i zadania wykorzystujące recepcję jako platformę do produkcji</w:t>
            </w:r>
          </w:p>
          <w:p w:rsidR="00CE477F" w:rsidRDefault="00CE477F" w:rsidP="005D1EC4">
            <w:pPr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Kształtowanie sprawności czytania</w:t>
            </w:r>
          </w:p>
          <w:p w:rsidR="00CE477F" w:rsidRDefault="00CE477F" w:rsidP="005D1EC4">
            <w:pPr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Czytanie głośne i ciche, indywidualne i chóralne</w:t>
            </w:r>
          </w:p>
          <w:p w:rsidR="00CE477F" w:rsidRDefault="00CE477F" w:rsidP="005D1EC4">
            <w:pPr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Cechy dobrego czytania, style słuchania i czytania</w:t>
            </w:r>
          </w:p>
          <w:p w:rsidR="00CE477F" w:rsidRDefault="00CE477F" w:rsidP="005D1EC4">
            <w:pPr>
              <w:jc w:val="both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Ćwiczenia kształtujące technikę czytania</w:t>
            </w:r>
          </w:p>
          <w:p w:rsidR="00CE477F" w:rsidRDefault="00CE477F" w:rsidP="005D1E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Czytanie analityczne i syntetyczne</w:t>
            </w:r>
          </w:p>
        </w:tc>
      </w:tr>
    </w:tbl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literatury podstawowej</w:t>
      </w: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E477F" w:rsidTr="005D1EC4">
        <w:trPr>
          <w:cantSplit/>
          <w:trHeight w:val="1098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77F" w:rsidRDefault="00CE477F" w:rsidP="005D1EC4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  <w:lastRenderedPageBreak/>
              <w:t>Apeltauer</w:t>
            </w:r>
            <w:proofErr w:type="spellEnd"/>
            <w:r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  <w:t>, E. (1997): Grundlagen des Erst- und Fremdsprachenerwerbs. Fernstudieneinheit 15. Langenscheidt, Berlin, München.</w:t>
            </w:r>
          </w:p>
          <w:p w:rsidR="00CE477F" w:rsidRDefault="00CE477F" w:rsidP="005D1EC4">
            <w:pPr>
              <w:pStyle w:val="Tekstpodstawowy"/>
              <w:spacing w:after="0" w:line="276" w:lineRule="auto"/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Bimmel, P./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Rampillon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U. (2000):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Lernerautonomie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Lernstrategien. Fernstudieneinheit 23. Langenscheidt, Berlin, München.</w:t>
            </w:r>
          </w:p>
          <w:p w:rsidR="00CE477F" w:rsidRDefault="00CE477F" w:rsidP="005D1EC4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  <w:t xml:space="preserve">Bimmel, P. / Kast, B. / Neuner, G. (2011): Deutschunterricht planen </w:t>
            </w:r>
            <w:r>
              <w:rPr>
                <w:rStyle w:val="Domylnaczcionkaakapitu1"/>
                <w:rFonts w:ascii="Arial" w:hAnsi="Arial" w:cs="Arial"/>
                <w:i/>
                <w:sz w:val="20"/>
                <w:szCs w:val="20"/>
                <w:lang w:val="de-DE"/>
              </w:rPr>
              <w:t xml:space="preserve">NEU.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  <w:t> Fernstudieneinheit 18. Langenscheidt, Berlin, München.</w:t>
            </w:r>
          </w:p>
          <w:p w:rsidR="00CE477F" w:rsidRDefault="00CE477F" w:rsidP="005D1EC4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Boeckmann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K. (2010): Grundlagen des Erst- und Fremdsprachenerwerbs. Ergänzungsheft. Fernstudieneinheit 15. Langenscheidt, Berlin, München.</w:t>
            </w:r>
          </w:p>
          <w:p w:rsidR="00CE477F" w:rsidRDefault="00CE477F" w:rsidP="005D1EC4">
            <w:pPr>
              <w:pStyle w:val="podtytu3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Bohn, R. (2000): Probleme der Wortschatzarbeit. Fernstudieneinheit 22. Langenscheidt, Berlin, München. </w:t>
            </w:r>
          </w:p>
          <w:p w:rsidR="00CE477F" w:rsidRPr="00D1432B" w:rsidRDefault="00CE477F" w:rsidP="005D1EC4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Dahlhaus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B. (1994): Fertigkeit Hören. Fernstudieneinheit 5. Langenscheidt, Berlin, München.</w:t>
            </w:r>
          </w:p>
        </w:tc>
      </w:tr>
    </w:tbl>
    <w:p w:rsidR="00CE477F" w:rsidRDefault="00CE477F" w:rsidP="00CE477F">
      <w:pPr>
        <w:rPr>
          <w:rFonts w:ascii="Arial" w:hAnsi="Arial" w:cs="Arial"/>
          <w:sz w:val="20"/>
          <w:szCs w:val="20"/>
          <w:lang w:val="it-IT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  <w:lang w:val="it-IT"/>
        </w:rPr>
      </w:pPr>
      <w:r>
        <w:rPr>
          <w:rStyle w:val="Domylnaczcionkaakapitu1"/>
          <w:rFonts w:ascii="Arial" w:hAnsi="Arial" w:cs="Arial"/>
          <w:sz w:val="20"/>
          <w:szCs w:val="20"/>
          <w:lang w:val="it-IT"/>
        </w:rPr>
        <w:t>Wykaz literatury uzupełniającej</w:t>
      </w:r>
    </w:p>
    <w:p w:rsidR="00CE477F" w:rsidRDefault="00CE477F" w:rsidP="00CE477F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E477F" w:rsidTr="005D1EC4">
        <w:trPr>
          <w:trHeight w:val="1112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77F" w:rsidRDefault="00CE477F" w:rsidP="005D1EC4">
            <w:pPr>
              <w:pStyle w:val="Tekstpodstawowy"/>
              <w:widowControl/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Albers, H.-G., Bolton S.(1995): Testen und Prüfen in der Grundstufe. Fernstudieneinheit 7. Langenscheidt, Berlin, München .</w:t>
            </w:r>
          </w:p>
          <w:p w:rsidR="00CE477F" w:rsidRDefault="00CE477F" w:rsidP="005D1EC4">
            <w:pPr>
              <w:spacing w:line="276" w:lineRule="auto"/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Bausch K.R., Christ H., Krumm H.J. (Hrsg.)(1998):  Handbuch Fremdsprachenunterricht, Francke Verlag.</w:t>
            </w:r>
          </w:p>
          <w:p w:rsidR="00CE477F" w:rsidRDefault="00CE477F" w:rsidP="005D1EC4">
            <w:pPr>
              <w:pStyle w:val="Tekstpodstawowy"/>
              <w:widowControl/>
              <w:spacing w:after="0" w:line="276" w:lineRule="auto"/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>
              <w:rPr>
                <w:rStyle w:val="Domylnaczcionkaakapitu1"/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Europejski System Opisu Kształcenia Językowego: uczenie się, nauczanie, ocenianie.: </w:t>
            </w:r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</w:rPr>
              <w:t xml:space="preserve">Wydawnictwo Centralnego Ośrodka Doskonalenia Nauczycieli. </w:t>
            </w:r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Warszawa 2003</w:t>
            </w:r>
          </w:p>
          <w:p w:rsidR="00CE477F" w:rsidRDefault="00CE477F" w:rsidP="005D1EC4">
            <w:pPr>
              <w:pStyle w:val="Tekstpodstawowy"/>
              <w:widowControl/>
              <w:spacing w:after="0" w:line="276" w:lineRule="auto"/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Lüger</w:t>
            </w:r>
            <w:proofErr w:type="spellEnd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, H. (1993): Routinen und Rituale in der Alltagskommunikation. Fernstudieneinheit 6. Langenscheidt, Berlin, München.</w:t>
            </w:r>
          </w:p>
          <w:p w:rsidR="00CE477F" w:rsidRDefault="00CE477F" w:rsidP="005D1EC4">
            <w:pPr>
              <w:pStyle w:val="podtytu3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 xml:space="preserve">Krumm, H.-J. / </w:t>
            </w:r>
            <w:proofErr w:type="spellStart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Fandrych</w:t>
            </w:r>
            <w:proofErr w:type="spellEnd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 xml:space="preserve">. / Hufeisen, B.  / Riemer, C. (Hrsg.) (2010): Deutsch als Fremd- und Zweitsprache – Ein internationales Handbuch. de </w:t>
            </w:r>
            <w:proofErr w:type="spellStart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Gruyter</w:t>
            </w:r>
            <w:proofErr w:type="spellEnd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, Berlin.</w:t>
            </w:r>
          </w:p>
          <w:p w:rsidR="00CE477F" w:rsidRDefault="00CE477F" w:rsidP="005D1EC4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Müller, B. D. (1994): Wortschatzarbeit und Bedeutungsvermittlung. Fernstudieneinheit 8. Langenscheidt, Berlin, München.</w:t>
            </w:r>
          </w:p>
          <w:p w:rsidR="00CE477F" w:rsidRDefault="00CE477F" w:rsidP="005D1EC4">
            <w:pPr>
              <w:pStyle w:val="podtytu3"/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  <w:t>Ziebell</w:t>
            </w:r>
            <w:proofErr w:type="spellEnd"/>
            <w:r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  <w:t>, B. (2002): Unterrichtsbeobachtung und Lehrerverhalten. Fernstudieneinheit 32. Langenscheidt, Berlin, München.</w:t>
            </w:r>
          </w:p>
        </w:tc>
      </w:tr>
    </w:tbl>
    <w:p w:rsidR="00CE477F" w:rsidRDefault="00CE477F" w:rsidP="00CE477F">
      <w:pPr>
        <w:rPr>
          <w:rFonts w:ascii="Arial" w:hAnsi="Arial" w:cs="Arial"/>
          <w:sz w:val="20"/>
          <w:szCs w:val="20"/>
          <w:lang w:val="it-IT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  <w:lang w:val="it-IT"/>
        </w:rPr>
      </w:pPr>
    </w:p>
    <w:p w:rsidR="00CE477F" w:rsidRDefault="00CE477F" w:rsidP="00CE477F">
      <w:pPr>
        <w:pStyle w:val="Tekstdymk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4"/>
        <w:gridCol w:w="5278"/>
        <w:gridCol w:w="43"/>
        <w:gridCol w:w="1067"/>
      </w:tblGrid>
      <w:tr w:rsidR="00CE477F" w:rsidTr="005D1EC4">
        <w:trPr>
          <w:cantSplit/>
          <w:trHeight w:val="392"/>
        </w:trPr>
        <w:tc>
          <w:tcPr>
            <w:tcW w:w="31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spacing w:line="276" w:lineRule="auto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1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CE477F" w:rsidTr="005D1EC4">
        <w:trPr>
          <w:cantSplit/>
          <w:trHeight w:val="392"/>
        </w:trPr>
        <w:tc>
          <w:tcPr>
            <w:tcW w:w="31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/>
        </w:tc>
        <w:tc>
          <w:tcPr>
            <w:tcW w:w="5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ind w:left="360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jc w:val="center"/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CE477F" w:rsidTr="005D1EC4">
        <w:trPr>
          <w:cantSplit/>
          <w:trHeight w:val="392"/>
        </w:trPr>
        <w:tc>
          <w:tcPr>
            <w:tcW w:w="31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/>
        </w:tc>
        <w:tc>
          <w:tcPr>
            <w:tcW w:w="5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ind w:left="360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CE477F" w:rsidTr="005D1EC4">
        <w:trPr>
          <w:cantSplit/>
          <w:trHeight w:val="392"/>
        </w:trPr>
        <w:tc>
          <w:tcPr>
            <w:tcW w:w="31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spacing w:line="276" w:lineRule="auto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ind w:left="360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jc w:val="center"/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CE477F" w:rsidTr="005D1EC4">
        <w:trPr>
          <w:cantSplit/>
          <w:trHeight w:val="392"/>
        </w:trPr>
        <w:tc>
          <w:tcPr>
            <w:tcW w:w="31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/>
        </w:tc>
        <w:tc>
          <w:tcPr>
            <w:tcW w:w="5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ind w:left="360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jc w:val="center"/>
            </w:pPr>
          </w:p>
        </w:tc>
      </w:tr>
      <w:tr w:rsidR="00CE477F" w:rsidTr="005D1EC4">
        <w:trPr>
          <w:cantSplit/>
          <w:trHeight w:val="392"/>
        </w:trPr>
        <w:tc>
          <w:tcPr>
            <w:tcW w:w="31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/>
        </w:tc>
        <w:tc>
          <w:tcPr>
            <w:tcW w:w="5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ind w:left="360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jc w:val="center"/>
            </w:pPr>
          </w:p>
        </w:tc>
      </w:tr>
      <w:tr w:rsidR="00CE477F" w:rsidTr="005D1EC4">
        <w:trPr>
          <w:cantSplit/>
          <w:trHeight w:val="392"/>
        </w:trPr>
        <w:tc>
          <w:tcPr>
            <w:tcW w:w="31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/>
        </w:tc>
        <w:tc>
          <w:tcPr>
            <w:tcW w:w="5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ind w:left="360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1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CE477F" w:rsidTr="005D1EC4">
        <w:trPr>
          <w:cantSplit/>
          <w:trHeight w:val="392"/>
        </w:trPr>
        <w:tc>
          <w:tcPr>
            <w:tcW w:w="85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spacing w:line="276" w:lineRule="auto"/>
              <w:ind w:left="360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60</w:t>
            </w:r>
          </w:p>
        </w:tc>
      </w:tr>
      <w:tr w:rsidR="00CE477F" w:rsidTr="005D1EC4">
        <w:trPr>
          <w:cantSplit/>
          <w:trHeight w:val="392"/>
        </w:trPr>
        <w:tc>
          <w:tcPr>
            <w:tcW w:w="85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CE477F" w:rsidRDefault="00CE477F" w:rsidP="005D1EC4">
            <w:pPr>
              <w:spacing w:line="276" w:lineRule="auto"/>
              <w:ind w:left="360"/>
              <w:jc w:val="center"/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477F" w:rsidRDefault="00CE477F" w:rsidP="005D1EC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:rsidR="00CE477F" w:rsidRDefault="00CE477F" w:rsidP="00CE477F">
      <w:pPr>
        <w:pStyle w:val="Tekstdymka1"/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pStyle w:val="Tekstdymka1"/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>
      <w:pPr>
        <w:rPr>
          <w:rFonts w:ascii="Arial" w:hAnsi="Arial" w:cs="Arial"/>
          <w:sz w:val="20"/>
          <w:szCs w:val="20"/>
        </w:rPr>
      </w:pPr>
    </w:p>
    <w:p w:rsidR="00CE477F" w:rsidRDefault="00CE477F" w:rsidP="00CE477F"/>
    <w:p w:rsidR="00620D1E" w:rsidRDefault="00620D1E"/>
    <w:sectPr w:rsidR="00620D1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134" w:bottom="1134" w:left="1134" w:header="45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F3" w:rsidRDefault="00CE47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F3" w:rsidRDefault="00CE477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3E6AF3" w:rsidRDefault="00CE47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F3" w:rsidRDefault="00CE477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F3" w:rsidRDefault="00CE477F">
    <w:pPr>
      <w:pStyle w:val="Nagwek10"/>
      <w:spacing w:before="0"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F3" w:rsidRDefault="00CE47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7F"/>
    <w:rsid w:val="000A1A4D"/>
    <w:rsid w:val="00620D1E"/>
    <w:rsid w:val="00CE477F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77F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E477F"/>
    <w:pPr>
      <w:keepNext/>
      <w:numPr>
        <w:numId w:val="1"/>
      </w:numPr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77F"/>
    <w:rPr>
      <w:rFonts w:ascii="Verdana" w:eastAsia="Times New Roman" w:hAnsi="Verdana" w:cs="Times New Roman"/>
      <w:kern w:val="1"/>
      <w:sz w:val="28"/>
      <w:szCs w:val="28"/>
      <w:lang w:eastAsia="ar-SA"/>
    </w:rPr>
  </w:style>
  <w:style w:type="character" w:customStyle="1" w:styleId="Domylnaczcionkaakapitu1">
    <w:name w:val="Domyślna czcionka akapitu1"/>
    <w:rsid w:val="00CE477F"/>
  </w:style>
  <w:style w:type="paragraph" w:customStyle="1" w:styleId="Nagwek10">
    <w:name w:val="Nagłówek1"/>
    <w:basedOn w:val="Normalny"/>
    <w:rsid w:val="00CE477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E477F"/>
    <w:pPr>
      <w:widowControl w:val="0"/>
      <w:spacing w:after="120"/>
    </w:pPr>
    <w:rPr>
      <w:rFonts w:ascii="Calibri" w:eastAsia="Arial Unicode MS" w:hAnsi="Calibri" w:cs="Tahoma"/>
    </w:rPr>
  </w:style>
  <w:style w:type="character" w:customStyle="1" w:styleId="TekstpodstawowyZnak">
    <w:name w:val="Tekst podstawowy Znak"/>
    <w:basedOn w:val="Domylnaczcionkaakapitu"/>
    <w:link w:val="Tekstpodstawowy"/>
    <w:rsid w:val="00CE477F"/>
    <w:rPr>
      <w:rFonts w:ascii="Calibri" w:eastAsia="Arial Unicode MS" w:hAnsi="Calibri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E477F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477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E477F"/>
    <w:pPr>
      <w:widowControl w:val="0"/>
      <w:suppressLineNumbers/>
      <w:autoSpaceDE w:val="0"/>
      <w:textAlignment w:val="auto"/>
    </w:pPr>
    <w:rPr>
      <w:kern w:val="0"/>
    </w:rPr>
  </w:style>
  <w:style w:type="paragraph" w:customStyle="1" w:styleId="Tekstdymka1">
    <w:name w:val="Tekst dymka1"/>
    <w:basedOn w:val="Normalny"/>
    <w:rsid w:val="00CE47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E477F"/>
    <w:pPr>
      <w:ind w:left="720"/>
    </w:pPr>
  </w:style>
  <w:style w:type="paragraph" w:customStyle="1" w:styleId="podtytu3">
    <w:name w:val="podtytu3"/>
    <w:basedOn w:val="Normalny"/>
    <w:rsid w:val="00CE477F"/>
    <w:pPr>
      <w:suppressAutoHyphens w:val="0"/>
    </w:pPr>
    <w:rPr>
      <w:rFonts w:ascii="TimesNewRoman" w:hAnsi="TimesNew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77F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E477F"/>
    <w:pPr>
      <w:keepNext/>
      <w:numPr>
        <w:numId w:val="1"/>
      </w:numPr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77F"/>
    <w:rPr>
      <w:rFonts w:ascii="Verdana" w:eastAsia="Times New Roman" w:hAnsi="Verdana" w:cs="Times New Roman"/>
      <w:kern w:val="1"/>
      <w:sz w:val="28"/>
      <w:szCs w:val="28"/>
      <w:lang w:eastAsia="ar-SA"/>
    </w:rPr>
  </w:style>
  <w:style w:type="character" w:customStyle="1" w:styleId="Domylnaczcionkaakapitu1">
    <w:name w:val="Domyślna czcionka akapitu1"/>
    <w:rsid w:val="00CE477F"/>
  </w:style>
  <w:style w:type="paragraph" w:customStyle="1" w:styleId="Nagwek10">
    <w:name w:val="Nagłówek1"/>
    <w:basedOn w:val="Normalny"/>
    <w:rsid w:val="00CE477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E477F"/>
    <w:pPr>
      <w:widowControl w:val="0"/>
      <w:spacing w:after="120"/>
    </w:pPr>
    <w:rPr>
      <w:rFonts w:ascii="Calibri" w:eastAsia="Arial Unicode MS" w:hAnsi="Calibri" w:cs="Tahoma"/>
    </w:rPr>
  </w:style>
  <w:style w:type="character" w:customStyle="1" w:styleId="TekstpodstawowyZnak">
    <w:name w:val="Tekst podstawowy Znak"/>
    <w:basedOn w:val="Domylnaczcionkaakapitu"/>
    <w:link w:val="Tekstpodstawowy"/>
    <w:rsid w:val="00CE477F"/>
    <w:rPr>
      <w:rFonts w:ascii="Calibri" w:eastAsia="Arial Unicode MS" w:hAnsi="Calibri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E477F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477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E477F"/>
    <w:pPr>
      <w:widowControl w:val="0"/>
      <w:suppressLineNumbers/>
      <w:autoSpaceDE w:val="0"/>
      <w:textAlignment w:val="auto"/>
    </w:pPr>
    <w:rPr>
      <w:kern w:val="0"/>
    </w:rPr>
  </w:style>
  <w:style w:type="paragraph" w:customStyle="1" w:styleId="Tekstdymka1">
    <w:name w:val="Tekst dymka1"/>
    <w:basedOn w:val="Normalny"/>
    <w:rsid w:val="00CE47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E477F"/>
    <w:pPr>
      <w:ind w:left="720"/>
    </w:pPr>
  </w:style>
  <w:style w:type="paragraph" w:customStyle="1" w:styleId="podtytu3">
    <w:name w:val="podtytu3"/>
    <w:basedOn w:val="Normalny"/>
    <w:rsid w:val="00CE477F"/>
    <w:pPr>
      <w:suppressAutoHyphens w:val="0"/>
    </w:pPr>
    <w:rPr>
      <w:rFonts w:ascii="TimesNewRoman" w:hAnsi="TimesNew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2018-02-23T14:57:00Z</dcterms:created>
  <dcterms:modified xsi:type="dcterms:W3CDTF">2018-02-23T14:58:00Z</dcterms:modified>
</cp:coreProperties>
</file>