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7" w:rsidRPr="003438AB" w:rsidRDefault="00804367" w:rsidP="00804367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804367" w:rsidRPr="003438AB" w:rsidRDefault="00804367" w:rsidP="00804367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804367" w:rsidRPr="003438AB" w:rsidRDefault="00804367" w:rsidP="00804367">
      <w:pPr>
        <w:pStyle w:val="Nagwek1"/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b/>
          <w:bCs/>
          <w:sz w:val="20"/>
          <w:szCs w:val="20"/>
        </w:rPr>
        <w:t>KARTA KURSU</w:t>
      </w:r>
    </w:p>
    <w:p w:rsidR="00804367" w:rsidRPr="00C339BE" w:rsidRDefault="00804367" w:rsidP="00804367">
      <w:pPr>
        <w:autoSpaceD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Język niemiecki</w:t>
      </w:r>
      <w:r w:rsidRPr="00C339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biznesie</w:t>
      </w:r>
      <w:bookmarkStart w:id="0" w:name="_GoBack"/>
      <w:bookmarkEnd w:id="0"/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04367" w:rsidRPr="003438AB" w:rsidTr="0040001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gospodarcze</w:t>
            </w:r>
          </w:p>
        </w:tc>
      </w:tr>
      <w:tr w:rsidR="00804367" w:rsidRPr="00DC0EA5" w:rsidTr="0040001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04367" w:rsidRPr="00DC0EA5" w:rsidRDefault="00804367" w:rsidP="00400016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Commercial law </w:t>
            </w:r>
          </w:p>
        </w:tc>
      </w:tr>
    </w:tbl>
    <w:p w:rsidR="00804367" w:rsidRPr="003438AB" w:rsidRDefault="00804367" w:rsidP="00804367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04367" w:rsidRPr="003438AB" w:rsidTr="0040001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804367" w:rsidRPr="003438AB" w:rsidRDefault="00804367" w:rsidP="00400016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04367" w:rsidRPr="003438AB" w:rsidRDefault="00804367" w:rsidP="0080436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04367" w:rsidRPr="003438AB" w:rsidTr="0040001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438AB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Piotr Majcher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04367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3438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04367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Piotr Majcher</w:t>
            </w:r>
          </w:p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Opis kursu (cele kształcenia)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04367" w:rsidRPr="003438AB" w:rsidTr="00400016">
        <w:trPr>
          <w:trHeight w:val="1365"/>
        </w:trPr>
        <w:tc>
          <w:tcPr>
            <w:tcW w:w="9640" w:type="dxa"/>
          </w:tcPr>
          <w:p w:rsidR="00804367" w:rsidRPr="003438AB" w:rsidRDefault="00804367" w:rsidP="00400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BC6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 xml:space="preserve">Celem ogólnym jest zapoznanie studentów z podstawowymi zagadnieniami oraz instytucjami prawnymi z zakresu prawa gospodarczego oraz z terminami i specyficznymi strukturami </w:t>
            </w:r>
            <w:proofErr w:type="spellStart"/>
            <w:r w:rsidRPr="005B7BC6">
              <w:rPr>
                <w:rFonts w:ascii="Arial" w:hAnsi="Arial" w:cs="Arial"/>
                <w:sz w:val="20"/>
                <w:szCs w:val="20"/>
              </w:rPr>
              <w:t>morfosynatktycznymi</w:t>
            </w:r>
            <w:proofErr w:type="spellEnd"/>
            <w:r w:rsidRPr="005B7BC6">
              <w:rPr>
                <w:rFonts w:ascii="Arial" w:hAnsi="Arial" w:cs="Arial"/>
                <w:sz w:val="20"/>
                <w:szCs w:val="20"/>
              </w:rPr>
              <w:t xml:space="preserve"> charakterystycznymi dla niemieckiego języka prawnego i prawniczego z obszaru prawa gospodarczego.</w:t>
            </w:r>
            <w:r>
              <w:rPr>
                <w:rFonts w:ascii="Arial" w:hAnsi="Arial" w:cs="Arial"/>
                <w:sz w:val="20"/>
                <w:szCs w:val="20"/>
              </w:rPr>
              <w:t xml:space="preserve"> Kurs prowadzony jest w j. polskim i niemieckim.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BC6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>- zna podstawowe cele i regulacje prawa gospodarczego;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>- potrafi dokonać obserwacji i interpretacji zjawisk z zakresu prawa gospodarczego;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>- potrafi posługiwać się poprawnie podstawowymi pojęciami z zakresu prawa gospodarczego;</w:t>
            </w:r>
          </w:p>
          <w:p w:rsidR="00804367" w:rsidRPr="005B7BC6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 xml:space="preserve">- potrafi posługiwać się poprawnie terminami i specyficznymi strukturami </w:t>
            </w:r>
            <w:proofErr w:type="spellStart"/>
            <w:r w:rsidRPr="005B7BC6">
              <w:rPr>
                <w:rFonts w:ascii="Arial" w:hAnsi="Arial" w:cs="Arial"/>
                <w:sz w:val="20"/>
                <w:szCs w:val="20"/>
              </w:rPr>
              <w:t>morfosynatktycznymi</w:t>
            </w:r>
            <w:proofErr w:type="spellEnd"/>
            <w:r w:rsidRPr="005B7BC6">
              <w:rPr>
                <w:rFonts w:ascii="Arial" w:hAnsi="Arial" w:cs="Arial"/>
                <w:sz w:val="20"/>
                <w:szCs w:val="20"/>
              </w:rPr>
              <w:t xml:space="preserve"> charakterystycznymi dla niemieckiego języka prawnego i prawniczego z obszaru prawa gospodarczego</w:t>
            </w:r>
          </w:p>
          <w:p w:rsidR="00804367" w:rsidRPr="003438AB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C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7BC6">
              <w:rPr>
                <w:rFonts w:ascii="Arial" w:eastAsia="SimSun" w:hAnsi="Arial" w:cs="Arial"/>
                <w:sz w:val="20"/>
                <w:szCs w:val="20"/>
                <w:lang w:eastAsia="zh-CN"/>
              </w:rPr>
              <w:t>potrafi wykorzystać zdobytą wiedzę z zakresu prawa gospodarczego do rozstrzygania dylematów pojawiających się podczas wykonywania pracy zawodowej</w:t>
            </w:r>
            <w:r w:rsidRPr="005B7B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Warunki wstępne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04367" w:rsidRPr="003438AB" w:rsidTr="0040001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04367" w:rsidRPr="003438AB" w:rsidRDefault="00804367" w:rsidP="0040001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4367" w:rsidRPr="003438AB" w:rsidTr="0040001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04367" w:rsidRPr="003438AB" w:rsidRDefault="00804367" w:rsidP="00400016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804367" w:rsidRPr="003438AB" w:rsidRDefault="00804367" w:rsidP="0040001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umiejętności analizy faktów społeczno-kulturowych </w:t>
            </w:r>
          </w:p>
        </w:tc>
      </w:tr>
      <w:tr w:rsidR="00804367" w:rsidRPr="003438AB" w:rsidTr="00400016">
        <w:tc>
          <w:tcPr>
            <w:tcW w:w="1941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04367" w:rsidRPr="00594226" w:rsidRDefault="00804367" w:rsidP="00400016">
            <w:pPr>
              <w:suppressLineNumbers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 xml:space="preserve">Efekty kształcenia </w:t>
      </w:r>
      <w:r>
        <w:rPr>
          <w:rFonts w:ascii="Arial" w:hAnsi="Arial" w:cs="Arial"/>
          <w:sz w:val="20"/>
          <w:szCs w:val="20"/>
        </w:rPr>
        <w:t>(w oparciu o Kierunkowe Efekty Kształcenia dla kierunku: Administracja prowadzonego w UP im. KEN w Krakowie)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04367" w:rsidRPr="003438AB" w:rsidTr="0040001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04367" w:rsidRPr="003438AB" w:rsidTr="00400016">
        <w:trPr>
          <w:cantSplit/>
          <w:trHeight w:val="1838"/>
        </w:trPr>
        <w:tc>
          <w:tcPr>
            <w:tcW w:w="1979" w:type="dxa"/>
            <w:vMerge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04367" w:rsidRPr="00C17810" w:rsidRDefault="00804367" w:rsidP="00400016">
            <w:pPr>
              <w:rPr>
                <w:sz w:val="21"/>
                <w:szCs w:val="21"/>
              </w:rPr>
            </w:pPr>
            <w:r w:rsidRPr="00C17810">
              <w:rPr>
                <w:sz w:val="21"/>
                <w:szCs w:val="21"/>
              </w:rPr>
              <w:t xml:space="preserve">W01: Posiada podstawową wiedzę z zakresu nauk o administracji, prawie i gospodarce, w tym o ich miejscu i znaczeniu w systemie nauk społecznych. </w:t>
            </w:r>
          </w:p>
          <w:p w:rsidR="00804367" w:rsidRPr="00C17810" w:rsidRDefault="00804367" w:rsidP="00400016">
            <w:pPr>
              <w:rPr>
                <w:sz w:val="21"/>
                <w:szCs w:val="21"/>
              </w:rPr>
            </w:pPr>
            <w:r w:rsidRPr="00C17810">
              <w:rPr>
                <w:sz w:val="21"/>
                <w:szCs w:val="21"/>
              </w:rPr>
              <w:t xml:space="preserve">W02: Zna elementarną terminologię z zakresu nauk o administracji i innych nauk społecznych. </w:t>
            </w:r>
          </w:p>
          <w:p w:rsidR="00804367" w:rsidRPr="00C17810" w:rsidRDefault="00804367" w:rsidP="00400016">
            <w:pPr>
              <w:rPr>
                <w:sz w:val="21"/>
                <w:szCs w:val="21"/>
              </w:rPr>
            </w:pPr>
            <w:r w:rsidRPr="00C17810">
              <w:rPr>
                <w:rFonts w:eastAsia="MyriadPro-Regular"/>
                <w:sz w:val="21"/>
                <w:szCs w:val="21"/>
              </w:rPr>
              <w:t xml:space="preserve">W03: </w:t>
            </w:r>
            <w:r w:rsidRPr="00C17810">
              <w:rPr>
                <w:sz w:val="21"/>
                <w:szCs w:val="21"/>
              </w:rPr>
              <w:t xml:space="preserve">Posiada podstawową wiedzę o strukturze instytucji społecznych (politycznych, prawnych, ekonomicznych i socjalnych), o rządzących nimi zasadach, o procesach w nich i między nimi zachodzących. </w:t>
            </w:r>
          </w:p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804367" w:rsidRDefault="00804367" w:rsidP="00400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K_</w:t>
            </w:r>
            <w:r>
              <w:rPr>
                <w:sz w:val="21"/>
                <w:szCs w:val="21"/>
              </w:rPr>
              <w:softHyphen/>
              <w:t>W01</w:t>
            </w: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K_W12</w:t>
            </w: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04367" w:rsidRPr="003438AB" w:rsidTr="0040001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04367" w:rsidRPr="003438AB" w:rsidTr="00400016">
        <w:trPr>
          <w:cantSplit/>
          <w:trHeight w:val="2116"/>
        </w:trPr>
        <w:tc>
          <w:tcPr>
            <w:tcW w:w="1985" w:type="dxa"/>
            <w:vMerge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04367" w:rsidRPr="00C17810" w:rsidRDefault="00804367" w:rsidP="00400016">
            <w:pPr>
              <w:jc w:val="both"/>
              <w:rPr>
                <w:sz w:val="21"/>
                <w:szCs w:val="21"/>
              </w:rPr>
            </w:pPr>
            <w:r w:rsidRPr="00C17810">
              <w:rPr>
                <w:sz w:val="21"/>
                <w:szCs w:val="21"/>
              </w:rPr>
              <w:t xml:space="preserve">U01: Wykazuje dyspozycję do uważnej obserwacji otaczającej go rzeczywistości, pogłębiania i aktualizowania wiedzy, umie argumentować i powoływać się na rozpoznane naukowe poglądy. </w:t>
            </w:r>
          </w:p>
          <w:p w:rsidR="00804367" w:rsidRPr="00C17810" w:rsidRDefault="00804367" w:rsidP="00400016">
            <w:pPr>
              <w:jc w:val="both"/>
              <w:rPr>
                <w:sz w:val="21"/>
                <w:szCs w:val="21"/>
              </w:rPr>
            </w:pPr>
            <w:r w:rsidRPr="00C17810">
              <w:rPr>
                <w:rFonts w:eastAsia="MyriadPro-Regular"/>
                <w:sz w:val="21"/>
                <w:szCs w:val="21"/>
              </w:rPr>
              <w:t xml:space="preserve">U02: </w:t>
            </w:r>
            <w:r w:rsidRPr="00C17810">
              <w:rPr>
                <w:sz w:val="21"/>
                <w:szCs w:val="21"/>
              </w:rPr>
              <w:t xml:space="preserve">Posiada umiejętność analizy i kreatywnego rozwiązywania konkretnych problemów w świetle obowiązującego prawa oraz norm i reguł etycznych. </w:t>
            </w:r>
          </w:p>
          <w:p w:rsidR="00804367" w:rsidRPr="00C17810" w:rsidRDefault="00804367" w:rsidP="00400016">
            <w:pPr>
              <w:jc w:val="both"/>
              <w:rPr>
                <w:sz w:val="21"/>
                <w:szCs w:val="21"/>
              </w:rPr>
            </w:pPr>
            <w:r w:rsidRPr="00C17810">
              <w:rPr>
                <w:sz w:val="21"/>
                <w:szCs w:val="21"/>
              </w:rPr>
              <w:t xml:space="preserve">U03: Jest przygotowany do wykorzystania zdobytej wiedzy teoretycznej w praktyce, w tym w ramach studenckich praktyk lub innych rodzajów aktywności związanej z zawodem. </w:t>
            </w:r>
          </w:p>
          <w:p w:rsidR="00804367" w:rsidRPr="003438AB" w:rsidRDefault="00804367" w:rsidP="00400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</w:t>
            </w: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K_U06</w:t>
            </w: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04367" w:rsidRPr="003438AB" w:rsidTr="00400016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04367" w:rsidRPr="003438AB" w:rsidTr="00400016">
        <w:trPr>
          <w:cantSplit/>
          <w:trHeight w:val="1404"/>
        </w:trPr>
        <w:tc>
          <w:tcPr>
            <w:tcW w:w="1985" w:type="dxa"/>
            <w:vMerge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04367" w:rsidRPr="00C17810" w:rsidRDefault="00804367" w:rsidP="00400016">
            <w:pPr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17810">
              <w:rPr>
                <w:rFonts w:eastAsia="MyriadPro-Regular"/>
                <w:color w:val="1A171B"/>
                <w:sz w:val="21"/>
                <w:szCs w:val="21"/>
              </w:rPr>
              <w:t xml:space="preserve">K01: </w:t>
            </w:r>
            <w:r w:rsidRPr="00C17810">
              <w:rPr>
                <w:sz w:val="21"/>
                <w:szCs w:val="21"/>
              </w:rPr>
              <w:t xml:space="preserve">Potrafi samodzielnie uzupełniać oraz doskonalić swoją wiedzę i umiejętności, projektować własną ścieżkę kształcenia. </w:t>
            </w:r>
          </w:p>
          <w:p w:rsidR="00804367" w:rsidRPr="00C17810" w:rsidRDefault="00804367" w:rsidP="00400016">
            <w:pPr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17810">
              <w:rPr>
                <w:rFonts w:eastAsia="MyriadPro-Regular"/>
                <w:smallCaps/>
                <w:color w:val="1A171B"/>
                <w:sz w:val="21"/>
                <w:szCs w:val="21"/>
              </w:rPr>
              <w:t>K02</w:t>
            </w:r>
            <w:r w:rsidRPr="00C17810">
              <w:rPr>
                <w:rFonts w:eastAsia="MyriadPro-Regular"/>
                <w:color w:val="1A171B"/>
                <w:sz w:val="21"/>
                <w:szCs w:val="21"/>
              </w:rPr>
              <w:t xml:space="preserve">: </w:t>
            </w:r>
            <w:r w:rsidRPr="00C17810">
              <w:rPr>
                <w:sz w:val="21"/>
                <w:szCs w:val="21"/>
              </w:rPr>
              <w:t xml:space="preserve">Potrafi argumentować w udokumentowany sposób, formułować wnioski i szukać rozwiązań nowatorskich. </w:t>
            </w:r>
          </w:p>
          <w:p w:rsidR="00804367" w:rsidRPr="00C17810" w:rsidRDefault="00804367" w:rsidP="00400016">
            <w:pPr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17810">
              <w:rPr>
                <w:rFonts w:eastAsia="MyriadPro-Regular"/>
                <w:color w:val="1A171B"/>
                <w:sz w:val="21"/>
                <w:szCs w:val="21"/>
              </w:rPr>
              <w:t xml:space="preserve">K03: </w:t>
            </w:r>
            <w:r w:rsidRPr="00C17810">
              <w:rPr>
                <w:sz w:val="21"/>
                <w:szCs w:val="21"/>
              </w:rPr>
              <w:t xml:space="preserve">Jest przygotowany do podjęcia i prowadzenia działalności gospodarczej. </w:t>
            </w:r>
          </w:p>
          <w:p w:rsidR="00804367" w:rsidRPr="003438AB" w:rsidRDefault="00804367" w:rsidP="00400016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04367" w:rsidRDefault="00804367" w:rsidP="0040001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</w:t>
            </w:r>
            <w:r w:rsidRPr="003438AB">
              <w:rPr>
                <w:rFonts w:ascii="Arial" w:hAnsi="Arial" w:cs="Arial"/>
                <w:smallCaps/>
                <w:sz w:val="20"/>
                <w:szCs w:val="20"/>
              </w:rPr>
              <w:t>_K0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  <w:p w:rsidR="00804367" w:rsidRDefault="00804367" w:rsidP="00400016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K_K08</w:t>
            </w: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04367" w:rsidRPr="003438AB" w:rsidTr="0040001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04367" w:rsidRPr="003438AB" w:rsidTr="0040001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04367" w:rsidRPr="003438AB" w:rsidTr="0040001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trHeight w:val="462"/>
        </w:trPr>
        <w:tc>
          <w:tcPr>
            <w:tcW w:w="1611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Opis metod prowadzenia zajęć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04367" w:rsidRPr="003438AB" w:rsidTr="00400016">
        <w:trPr>
          <w:trHeight w:val="1286"/>
        </w:trPr>
        <w:tc>
          <w:tcPr>
            <w:tcW w:w="9622" w:type="dxa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Metody:</w:t>
            </w:r>
          </w:p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3438AB">
              <w:rPr>
                <w:rFonts w:ascii="Arial" w:hAnsi="Arial" w:cs="Arial"/>
                <w:sz w:val="20"/>
                <w:szCs w:val="20"/>
              </w:rPr>
              <w:t>podające (wykład informacyjny, wykład konwersatoryjny)</w:t>
            </w:r>
          </w:p>
          <w:p w:rsidR="00804367" w:rsidRPr="003438AB" w:rsidRDefault="00804367" w:rsidP="00400016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Formy sprawdzania efektów kształcenia</w:t>
      </w:r>
    </w:p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04367" w:rsidRPr="003438AB" w:rsidTr="0040001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3438A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04367" w:rsidRPr="003438AB" w:rsidRDefault="00804367" w:rsidP="004000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04367" w:rsidRPr="003438AB" w:rsidTr="0040001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67" w:rsidRPr="003438AB" w:rsidTr="0040001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04367" w:rsidRPr="003438AB" w:rsidRDefault="00804367" w:rsidP="00400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04367" w:rsidRPr="003438AB" w:rsidTr="00400016">
        <w:tc>
          <w:tcPr>
            <w:tcW w:w="1941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04367" w:rsidRDefault="00804367" w:rsidP="00400016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04367" w:rsidRPr="003438AB" w:rsidRDefault="00804367" w:rsidP="00400016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pozytywnej oceny jest regularne i aktywne (dyskusja) uczestnictwo w zajęciach oraz </w:t>
            </w:r>
            <w:r w:rsidRPr="003438AB">
              <w:rPr>
                <w:rFonts w:ascii="Arial" w:hAnsi="Arial" w:cs="Arial"/>
                <w:sz w:val="20"/>
                <w:szCs w:val="20"/>
              </w:rPr>
              <w:t>pozytywn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38AB">
              <w:rPr>
                <w:rFonts w:ascii="Arial" w:hAnsi="Arial" w:cs="Arial"/>
                <w:sz w:val="20"/>
                <w:szCs w:val="20"/>
              </w:rPr>
              <w:t xml:space="preserve"> ocen</w:t>
            </w:r>
            <w:r>
              <w:rPr>
                <w:rFonts w:ascii="Arial" w:hAnsi="Arial" w:cs="Arial"/>
                <w:sz w:val="20"/>
                <w:szCs w:val="20"/>
              </w:rPr>
              <w:t>a z pisemnego egzaminu końcowego.</w:t>
            </w:r>
          </w:p>
          <w:p w:rsidR="00804367" w:rsidRPr="003438AB" w:rsidRDefault="00804367" w:rsidP="0040001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804367" w:rsidRPr="003438AB" w:rsidRDefault="00804367" w:rsidP="0040001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04367" w:rsidRPr="003438AB" w:rsidTr="00400016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804367" w:rsidRPr="003438AB" w:rsidRDefault="00804367" w:rsidP="00400016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04367" w:rsidRPr="003438AB" w:rsidRDefault="00804367" w:rsidP="0040001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04367" w:rsidRPr="003438AB" w:rsidRDefault="00804367" w:rsidP="0040001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04367" w:rsidRPr="003438AB" w:rsidTr="00400016">
        <w:trPr>
          <w:trHeight w:val="1136"/>
        </w:trPr>
        <w:tc>
          <w:tcPr>
            <w:tcW w:w="9622" w:type="dxa"/>
          </w:tcPr>
          <w:p w:rsidR="00804367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E38">
              <w:rPr>
                <w:rFonts w:ascii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sz w:val="20"/>
                <w:szCs w:val="20"/>
              </w:rPr>
              <w:t>Pojęcie przedsiębiorcy</w:t>
            </w:r>
          </w:p>
          <w:p w:rsidR="00804367" w:rsidRPr="00466E38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E38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 Pojęcie przedsiębiorstwa</w:t>
            </w:r>
          </w:p>
          <w:p w:rsidR="00804367" w:rsidRPr="00D90AC2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AC2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 Krajowy Rejestr Sądowy</w:t>
            </w:r>
          </w:p>
          <w:p w:rsidR="00804367" w:rsidRPr="00466E38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E38"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sz w:val="20"/>
                <w:szCs w:val="20"/>
              </w:rPr>
              <w:t>Centralna Ewidencja i Informacja o Działalności Gospodarczej</w:t>
            </w:r>
          </w:p>
          <w:p w:rsidR="00804367" w:rsidRPr="00B33835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21D"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sz w:val="20"/>
                <w:szCs w:val="20"/>
              </w:rPr>
              <w:t>Pojęcie firmy</w:t>
            </w:r>
          </w:p>
          <w:p w:rsidR="00804367" w:rsidRPr="0040032F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21D">
              <w:rPr>
                <w:rFonts w:ascii="Arial" w:hAnsi="Arial" w:cs="Arial"/>
                <w:sz w:val="20"/>
                <w:szCs w:val="20"/>
              </w:rPr>
              <w:t xml:space="preserve">6.  </w:t>
            </w:r>
            <w:r>
              <w:rPr>
                <w:rFonts w:ascii="Arial" w:hAnsi="Arial" w:cs="Arial"/>
                <w:sz w:val="20"/>
                <w:szCs w:val="20"/>
              </w:rPr>
              <w:t>Spółki osobowe</w:t>
            </w:r>
          </w:p>
          <w:p w:rsidR="00804367" w:rsidRPr="0040032F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32F">
              <w:rPr>
                <w:rFonts w:ascii="Arial" w:hAnsi="Arial" w:cs="Arial"/>
                <w:sz w:val="20"/>
                <w:szCs w:val="20"/>
              </w:rPr>
              <w:lastRenderedPageBreak/>
              <w:t xml:space="preserve">7.  </w:t>
            </w:r>
            <w:r>
              <w:rPr>
                <w:rFonts w:ascii="Arial" w:hAnsi="Arial" w:cs="Arial"/>
                <w:sz w:val="20"/>
                <w:szCs w:val="20"/>
              </w:rPr>
              <w:t xml:space="preserve">Spółki kapitałowe </w:t>
            </w:r>
          </w:p>
          <w:p w:rsidR="00804367" w:rsidRPr="00EF321D" w:rsidRDefault="00804367" w:rsidP="0040001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21D">
              <w:rPr>
                <w:rFonts w:ascii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hAnsi="Arial" w:cs="Arial"/>
                <w:sz w:val="20"/>
                <w:szCs w:val="20"/>
              </w:rPr>
              <w:t>Papiery wartościowe</w:t>
            </w:r>
          </w:p>
          <w:p w:rsidR="00804367" w:rsidRPr="00957C62" w:rsidRDefault="00804367" w:rsidP="00400016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6E38">
              <w:rPr>
                <w:rFonts w:ascii="Arial" w:hAnsi="Arial" w:cs="Arial"/>
                <w:sz w:val="20"/>
                <w:szCs w:val="20"/>
              </w:rPr>
              <w:t xml:space="preserve">9.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Wybrane umowy z zakresu pośrednictwa handlowego</w:t>
            </w:r>
          </w:p>
        </w:tc>
      </w:tr>
    </w:tbl>
    <w:p w:rsidR="00804367" w:rsidRPr="00957C62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957C62" w:rsidRDefault="00804367" w:rsidP="00804367">
      <w:pPr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Wykaz literatury podstawowej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04367" w:rsidRPr="00070395" w:rsidTr="00400016">
        <w:trPr>
          <w:trHeight w:val="1886"/>
        </w:trPr>
        <w:tc>
          <w:tcPr>
            <w:tcW w:w="9637" w:type="dxa"/>
          </w:tcPr>
          <w:p w:rsidR="00804367" w:rsidRPr="005C310A" w:rsidRDefault="00804367" w:rsidP="00400016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 xml:space="preserve">Burda, U., </w:t>
            </w:r>
            <w:proofErr w:type="spellStart"/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>Dickel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proofErr w:type="spellStart"/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>Olpińska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>, M., Wirtschaftsdeutsch, Spracharbeitsbuch, Warszawa 2007</w:t>
            </w:r>
          </w:p>
          <w:p w:rsidR="00804367" w:rsidRPr="005C310A" w:rsidRDefault="00804367" w:rsidP="00400016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10A">
              <w:rPr>
                <w:rFonts w:ascii="Arial" w:hAnsi="Arial" w:cs="Arial"/>
                <w:sz w:val="20"/>
                <w:szCs w:val="20"/>
              </w:rPr>
              <w:t>Okolski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</w:rPr>
              <w:t>, J. (red.), Prawo handlowe, Warszawa 2008</w:t>
            </w:r>
          </w:p>
          <w:p w:rsidR="00804367" w:rsidRPr="005C310A" w:rsidRDefault="00804367" w:rsidP="00400016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>Pawęska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  <w:lang w:val="de-DE"/>
              </w:rPr>
              <w:t>, M., Lexikon der juristischen Fachbegriffe, Warszawa 2008</w:t>
            </w:r>
          </w:p>
          <w:p w:rsidR="00804367" w:rsidRPr="005C310A" w:rsidRDefault="00804367" w:rsidP="00400016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10A">
              <w:rPr>
                <w:rFonts w:ascii="Arial" w:hAnsi="Arial" w:cs="Arial"/>
                <w:sz w:val="20"/>
                <w:szCs w:val="20"/>
              </w:rPr>
              <w:t>Schwierskott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</w:rPr>
              <w:t xml:space="preserve">, E., Niemiecki język prawniczy w 40 lekcjach, Deutsche </w:t>
            </w:r>
            <w:proofErr w:type="spellStart"/>
            <w:r w:rsidRPr="005C310A">
              <w:rPr>
                <w:rFonts w:ascii="Arial" w:hAnsi="Arial" w:cs="Arial"/>
                <w:sz w:val="20"/>
                <w:szCs w:val="20"/>
              </w:rPr>
              <w:t>juristische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310A">
              <w:rPr>
                <w:rFonts w:ascii="Arial" w:hAnsi="Arial" w:cs="Arial"/>
                <w:sz w:val="20"/>
                <w:szCs w:val="20"/>
              </w:rPr>
              <w:t>Fachsprache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</w:rPr>
              <w:t xml:space="preserve"> in 40 </w:t>
            </w:r>
            <w:proofErr w:type="spellStart"/>
            <w:r w:rsidRPr="005C310A">
              <w:rPr>
                <w:rFonts w:ascii="Arial" w:hAnsi="Arial" w:cs="Arial"/>
                <w:sz w:val="20"/>
                <w:szCs w:val="20"/>
              </w:rPr>
              <w:t>Lektionen</w:t>
            </w:r>
            <w:proofErr w:type="spellEnd"/>
            <w:r w:rsidRPr="005C310A">
              <w:rPr>
                <w:rFonts w:ascii="Arial" w:hAnsi="Arial" w:cs="Arial"/>
                <w:sz w:val="20"/>
                <w:szCs w:val="20"/>
              </w:rPr>
              <w:t>, Warszawa 2009</w:t>
            </w:r>
          </w:p>
          <w:p w:rsidR="00804367" w:rsidRPr="005C310A" w:rsidRDefault="00804367" w:rsidP="00400016">
            <w:pPr>
              <w:pStyle w:val="celp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0A">
              <w:rPr>
                <w:rFonts w:ascii="Arial" w:hAnsi="Arial" w:cs="Arial"/>
                <w:color w:val="000000"/>
                <w:sz w:val="20"/>
                <w:szCs w:val="20"/>
              </w:rPr>
              <w:t>Ustawa z dnia 23 kwietnia 1964 r. - Kodeks cywilny</w:t>
            </w:r>
          </w:p>
          <w:p w:rsidR="00804367" w:rsidRPr="005C310A" w:rsidRDefault="00804367" w:rsidP="00400016">
            <w:pPr>
              <w:pStyle w:val="celp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0A">
              <w:rPr>
                <w:rFonts w:ascii="Arial" w:hAnsi="Arial" w:cs="Arial"/>
                <w:color w:val="000000"/>
                <w:sz w:val="20"/>
                <w:szCs w:val="20"/>
              </w:rPr>
              <w:t>Ustawa z dnia 15 września 2000 r. Kodeks spółek handlowych</w:t>
            </w:r>
          </w:p>
          <w:p w:rsidR="00804367" w:rsidRPr="005C310A" w:rsidRDefault="00804367" w:rsidP="00400016">
            <w:pPr>
              <w:pStyle w:val="celp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0A">
              <w:rPr>
                <w:rFonts w:ascii="Arial" w:hAnsi="Arial" w:cs="Arial"/>
                <w:sz w:val="20"/>
                <w:szCs w:val="20"/>
              </w:rPr>
              <w:t>Ustawa z dnia 29 czerwca 1995 r. o obligacjach.</w:t>
            </w:r>
          </w:p>
          <w:p w:rsidR="00804367" w:rsidRPr="005C310A" w:rsidRDefault="00804367" w:rsidP="00400016">
            <w:pPr>
              <w:pStyle w:val="cel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10A"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C310A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Ustawa z dnia 2 lipca 2004 r. o swobodzie działalności gospodarczej  </w:t>
            </w:r>
          </w:p>
          <w:p w:rsidR="00804367" w:rsidRPr="005C310A" w:rsidRDefault="00804367" w:rsidP="00400016">
            <w:pPr>
              <w:pStyle w:val="celp"/>
              <w:rPr>
                <w:rFonts w:ascii="Arial" w:hAnsi="Arial" w:cs="Arial"/>
                <w:iCs/>
                <w:sz w:val="20"/>
                <w:szCs w:val="20"/>
              </w:rPr>
            </w:pPr>
            <w:r w:rsidRPr="005C310A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310A">
              <w:rPr>
                <w:rFonts w:ascii="Arial" w:hAnsi="Arial" w:cs="Arial"/>
                <w:sz w:val="20"/>
                <w:szCs w:val="20"/>
              </w:rPr>
              <w:t>Ustawa z dnia 28 kwietnia 1936 r. - Prawo czekowe.</w:t>
            </w:r>
          </w:p>
          <w:p w:rsidR="00804367" w:rsidRPr="00070395" w:rsidRDefault="00804367" w:rsidP="00400016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C310A">
              <w:rPr>
                <w:rFonts w:ascii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10A">
              <w:rPr>
                <w:rFonts w:ascii="Arial" w:hAnsi="Arial" w:cs="Arial"/>
                <w:sz w:val="20"/>
                <w:szCs w:val="20"/>
              </w:rPr>
              <w:t>Ustawa z dnia 28 kwietnia 1936 r. - Prawo wekslowe</w:t>
            </w:r>
          </w:p>
        </w:tc>
      </w:tr>
    </w:tbl>
    <w:p w:rsidR="00804367" w:rsidRPr="003438AB" w:rsidRDefault="00804367" w:rsidP="00804367">
      <w:pPr>
        <w:rPr>
          <w:rFonts w:ascii="Arial" w:hAnsi="Arial" w:cs="Arial"/>
          <w:sz w:val="20"/>
          <w:szCs w:val="20"/>
          <w:lang w:val="it-IT"/>
        </w:rPr>
      </w:pPr>
    </w:p>
    <w:p w:rsidR="00804367" w:rsidRPr="003438AB" w:rsidRDefault="00804367" w:rsidP="00804367">
      <w:pPr>
        <w:rPr>
          <w:rFonts w:ascii="Arial" w:hAnsi="Arial" w:cs="Arial"/>
          <w:sz w:val="20"/>
          <w:szCs w:val="20"/>
          <w:lang w:val="it-IT"/>
        </w:rPr>
      </w:pPr>
      <w:r w:rsidRPr="003438AB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804367" w:rsidRPr="003438AB" w:rsidRDefault="00804367" w:rsidP="00804367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04367" w:rsidRPr="0000141D" w:rsidTr="00400016">
        <w:trPr>
          <w:trHeight w:val="1112"/>
        </w:trPr>
        <w:tc>
          <w:tcPr>
            <w:tcW w:w="9622" w:type="dxa"/>
          </w:tcPr>
          <w:p w:rsidR="00804367" w:rsidRPr="00070395" w:rsidRDefault="00804367" w:rsidP="00400016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70395">
              <w:rPr>
                <w:rFonts w:ascii="Arial" w:hAnsi="Arial" w:cs="Arial"/>
                <w:sz w:val="20"/>
                <w:szCs w:val="20"/>
                <w:lang w:val="it-IT"/>
              </w:rPr>
              <w:t>Baberadova, H., Język niemiecki w ekonomii, Zbiór tekstów i ćwiczeń, Fachsprache Deutsch – Finanzen, Kommunikation rund ums Geld, Poznań 2008</w:t>
            </w:r>
          </w:p>
          <w:p w:rsidR="00804367" w:rsidRPr="00070395" w:rsidRDefault="00804367" w:rsidP="00400016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395">
              <w:rPr>
                <w:rFonts w:ascii="Arial" w:hAnsi="Arial" w:cs="Arial"/>
                <w:sz w:val="20"/>
                <w:szCs w:val="20"/>
              </w:rPr>
              <w:t>Ganczar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</w:rPr>
              <w:t>, M., Rogowska, B., Prawo, Język niemiecki, Ćwiczenia i słownictwo specjalistyczne, Warszawa 2009</w:t>
            </w:r>
          </w:p>
          <w:p w:rsidR="00804367" w:rsidRPr="00070395" w:rsidRDefault="00804367" w:rsidP="00400016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Schwierskott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, E., Deutsche juristische Fachsprache in Übungen, Warszawa 2006</w:t>
            </w:r>
          </w:p>
          <w:p w:rsidR="00804367" w:rsidRPr="0000141D" w:rsidRDefault="00804367" w:rsidP="004000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804367" w:rsidRDefault="00804367" w:rsidP="00804367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04367" w:rsidRDefault="00804367" w:rsidP="00804367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04367" w:rsidRDefault="00804367" w:rsidP="00804367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04367" w:rsidRPr="00230C7C" w:rsidRDefault="00804367" w:rsidP="00804367">
      <w:pPr>
        <w:pStyle w:val="Tekstdymka1"/>
        <w:rPr>
          <w:rFonts w:ascii="Arial" w:hAnsi="Arial" w:cs="Arial"/>
          <w:sz w:val="20"/>
          <w:szCs w:val="20"/>
        </w:rPr>
      </w:pPr>
      <w:r w:rsidRPr="00230C7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804367" w:rsidRPr="00230C7C" w:rsidRDefault="00804367" w:rsidP="008043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04367" w:rsidRPr="00F95BE3" w:rsidTr="0040001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04367" w:rsidRPr="00EF321D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32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04367" w:rsidRPr="00F95BE3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proofErr w:type="spellStart"/>
            <w:r w:rsidRPr="00F95BE3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Wykład</w:t>
            </w:r>
            <w:proofErr w:type="spellEnd"/>
          </w:p>
        </w:tc>
        <w:tc>
          <w:tcPr>
            <w:tcW w:w="1066" w:type="dxa"/>
            <w:vAlign w:val="center"/>
          </w:tcPr>
          <w:p w:rsidR="00804367" w:rsidRPr="00F95BE3" w:rsidRDefault="00804367" w:rsidP="00400016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30</w:t>
            </w:r>
          </w:p>
        </w:tc>
      </w:tr>
      <w:tr w:rsidR="00804367" w:rsidRPr="003438AB" w:rsidTr="0040001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04367" w:rsidRPr="00F95BE3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5750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F95BE3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Konwer</w:t>
            </w: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satorium</w:t>
            </w:r>
            <w:proofErr w:type="spellEnd"/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(ćwiczenia, laboratorium itd.)</w:t>
            </w:r>
          </w:p>
        </w:tc>
        <w:tc>
          <w:tcPr>
            <w:tcW w:w="1066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04367" w:rsidRPr="003438AB" w:rsidTr="0040001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04367" w:rsidRPr="003438AB" w:rsidRDefault="00804367" w:rsidP="0040001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04367" w:rsidRPr="003438AB" w:rsidTr="0040001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04367" w:rsidRPr="003438AB" w:rsidTr="0040001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04367" w:rsidRPr="003438AB" w:rsidTr="0040001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04367" w:rsidRPr="003438AB" w:rsidTr="0040001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04367" w:rsidRPr="003438AB" w:rsidTr="0040001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804367" w:rsidRPr="003438AB" w:rsidTr="0040001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04367" w:rsidRPr="003438AB" w:rsidRDefault="00804367" w:rsidP="00400016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804367" w:rsidRPr="003438AB" w:rsidRDefault="00804367" w:rsidP="00804367">
      <w:pPr>
        <w:pStyle w:val="Tekstdymka1"/>
        <w:rPr>
          <w:rFonts w:ascii="Arial" w:hAnsi="Arial" w:cs="Arial"/>
          <w:sz w:val="20"/>
          <w:szCs w:val="20"/>
        </w:rPr>
      </w:pPr>
    </w:p>
    <w:p w:rsidR="00804367" w:rsidRPr="003438AB" w:rsidRDefault="00804367" w:rsidP="00804367">
      <w:pPr>
        <w:pStyle w:val="Tekstdymka1"/>
        <w:rPr>
          <w:rFonts w:ascii="Arial" w:hAnsi="Arial" w:cs="Arial"/>
          <w:sz w:val="20"/>
          <w:szCs w:val="20"/>
        </w:rPr>
      </w:pPr>
    </w:p>
    <w:p w:rsidR="00804367" w:rsidRDefault="00804367" w:rsidP="00804367"/>
    <w:p w:rsidR="00804367" w:rsidRDefault="00804367" w:rsidP="00804367"/>
    <w:p w:rsidR="00804367" w:rsidRDefault="00804367" w:rsidP="00804367"/>
    <w:p w:rsidR="00620D1E" w:rsidRDefault="00620D1E"/>
    <w:sectPr w:rsidR="00620D1E" w:rsidSect="00BB5430">
      <w:headerReference w:type="default" r:id="rId6"/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0" w:rsidRDefault="008043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B5430" w:rsidRDefault="0080436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0" w:rsidRDefault="0080436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24FC"/>
    <w:multiLevelType w:val="hybridMultilevel"/>
    <w:tmpl w:val="6C9E4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74424"/>
    <w:multiLevelType w:val="hybridMultilevel"/>
    <w:tmpl w:val="883E3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7"/>
    <w:rsid w:val="000A1A4D"/>
    <w:rsid w:val="00620D1E"/>
    <w:rsid w:val="00804367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367"/>
    <w:pPr>
      <w:keepNext/>
      <w:autoSpaceDE/>
      <w:jc w:val="center"/>
      <w:outlineLvl w:val="0"/>
    </w:pPr>
    <w:rPr>
      <w:rFonts w:ascii="Verdana" w:hAnsi="Verdana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67"/>
    <w:rPr>
      <w:rFonts w:ascii="Verdana" w:eastAsia="Times New Roman" w:hAnsi="Verdana" w:cs="Times New Roman"/>
      <w:sz w:val="28"/>
      <w:szCs w:val="28"/>
      <w:lang w:val="x-none" w:eastAsia="pl-PL"/>
    </w:rPr>
  </w:style>
  <w:style w:type="paragraph" w:styleId="Nagwek">
    <w:name w:val="header"/>
    <w:basedOn w:val="Normalny"/>
    <w:next w:val="Tekstpodstawowy"/>
    <w:link w:val="NagwekZnak"/>
    <w:semiHidden/>
    <w:rsid w:val="00804367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04367"/>
    <w:rPr>
      <w:rFonts w:ascii="Arial" w:eastAsia="Times New Roman" w:hAnsi="Arial" w:cs="Times New Roman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semiHidden/>
    <w:rsid w:val="00804367"/>
    <w:pPr>
      <w:tabs>
        <w:tab w:val="center" w:pos="4536"/>
        <w:tab w:val="right" w:pos="9072"/>
      </w:tabs>
      <w:autoSpaceDE/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8043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804367"/>
    <w:pPr>
      <w:suppressLineNumbers/>
    </w:pPr>
  </w:style>
  <w:style w:type="paragraph" w:customStyle="1" w:styleId="Tekstdymka1">
    <w:name w:val="Tekst dymka1"/>
    <w:basedOn w:val="Normalny"/>
    <w:rsid w:val="0080436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804367"/>
    <w:pPr>
      <w:widowControl/>
      <w:suppressAutoHyphens w:val="0"/>
      <w:autoSpaceDE/>
      <w:spacing w:after="15"/>
      <w:ind w:left="15" w:right="15"/>
      <w:jc w:val="both"/>
      <w:textAlignment w:val="top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3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3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367"/>
    <w:pPr>
      <w:keepNext/>
      <w:autoSpaceDE/>
      <w:jc w:val="center"/>
      <w:outlineLvl w:val="0"/>
    </w:pPr>
    <w:rPr>
      <w:rFonts w:ascii="Verdana" w:hAnsi="Verdana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67"/>
    <w:rPr>
      <w:rFonts w:ascii="Verdana" w:eastAsia="Times New Roman" w:hAnsi="Verdana" w:cs="Times New Roman"/>
      <w:sz w:val="28"/>
      <w:szCs w:val="28"/>
      <w:lang w:val="x-none" w:eastAsia="pl-PL"/>
    </w:rPr>
  </w:style>
  <w:style w:type="paragraph" w:styleId="Nagwek">
    <w:name w:val="header"/>
    <w:basedOn w:val="Normalny"/>
    <w:next w:val="Tekstpodstawowy"/>
    <w:link w:val="NagwekZnak"/>
    <w:semiHidden/>
    <w:rsid w:val="00804367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04367"/>
    <w:rPr>
      <w:rFonts w:ascii="Arial" w:eastAsia="Times New Roman" w:hAnsi="Arial" w:cs="Times New Roman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semiHidden/>
    <w:rsid w:val="00804367"/>
    <w:pPr>
      <w:tabs>
        <w:tab w:val="center" w:pos="4536"/>
        <w:tab w:val="right" w:pos="9072"/>
      </w:tabs>
      <w:autoSpaceDE/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8043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804367"/>
    <w:pPr>
      <w:suppressLineNumbers/>
    </w:pPr>
  </w:style>
  <w:style w:type="paragraph" w:customStyle="1" w:styleId="Tekstdymka1">
    <w:name w:val="Tekst dymka1"/>
    <w:basedOn w:val="Normalny"/>
    <w:rsid w:val="0080436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804367"/>
    <w:pPr>
      <w:widowControl/>
      <w:suppressAutoHyphens w:val="0"/>
      <w:autoSpaceDE/>
      <w:spacing w:after="15"/>
      <w:ind w:left="15" w:right="15"/>
      <w:jc w:val="both"/>
      <w:textAlignment w:val="top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3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3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2018-02-08T12:29:00Z</dcterms:created>
  <dcterms:modified xsi:type="dcterms:W3CDTF">2018-02-08T12:30:00Z</dcterms:modified>
</cp:coreProperties>
</file>