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0" w:rsidRDefault="00303F50" w:rsidP="001D49CD">
      <w:pPr>
        <w:autoSpaceDE/>
        <w:rPr>
          <w:rFonts w:ascii="Arial" w:hAnsi="Arial" w:cs="Arial"/>
          <w:i/>
          <w:sz w:val="22"/>
        </w:rPr>
      </w:pPr>
    </w:p>
    <w:p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Pr="007636B0" w:rsidRDefault="00303F50">
      <w:pPr>
        <w:pStyle w:val="Nagwek1"/>
        <w:rPr>
          <w:rFonts w:ascii="Times New Roman" w:hAnsi="Times New Roman"/>
          <w:sz w:val="22"/>
          <w:szCs w:val="22"/>
        </w:rPr>
      </w:pPr>
      <w:r w:rsidRPr="007636B0">
        <w:rPr>
          <w:rFonts w:ascii="Times New Roman" w:hAnsi="Times New Roman"/>
          <w:b/>
          <w:bCs/>
          <w:sz w:val="22"/>
          <w:szCs w:val="22"/>
        </w:rPr>
        <w:t>KARTA KURSU</w:t>
      </w:r>
    </w:p>
    <w:p w:rsidR="00303F50" w:rsidRPr="007636B0" w:rsidRDefault="00303F50">
      <w:pPr>
        <w:autoSpaceDE/>
        <w:jc w:val="center"/>
        <w:rPr>
          <w:sz w:val="22"/>
          <w:szCs w:val="22"/>
        </w:rPr>
      </w:pPr>
    </w:p>
    <w:p w:rsidR="00D32FBE" w:rsidRPr="007636B0" w:rsidRDefault="00D32FBE">
      <w:pPr>
        <w:autoSpaceDE/>
        <w:jc w:val="center"/>
        <w:rPr>
          <w:sz w:val="22"/>
          <w:szCs w:val="22"/>
        </w:rPr>
      </w:pPr>
    </w:p>
    <w:p w:rsidR="00D32FBE" w:rsidRPr="007636B0" w:rsidRDefault="00D32FBE">
      <w:pPr>
        <w:autoSpaceDE/>
        <w:jc w:val="center"/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:rsidRPr="007636B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Pr="007636B0" w:rsidRDefault="00303F50">
            <w:pPr>
              <w:autoSpaceDE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Pr="007636B0" w:rsidRDefault="001D49CD">
            <w:pPr>
              <w:pStyle w:val="Zawartotabeli"/>
              <w:spacing w:before="60" w:after="60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Wybrane aspekty kultury niemieckiego obszaru językowego I</w:t>
            </w:r>
          </w:p>
        </w:tc>
      </w:tr>
      <w:tr w:rsidR="00303F50" w:rsidRPr="002039E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Pr="007636B0" w:rsidRDefault="00303F50">
            <w:pPr>
              <w:autoSpaceDE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Pr="00846FDA" w:rsidRDefault="001D49CD">
            <w:pPr>
              <w:pStyle w:val="Zawartotabeli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7636B0">
              <w:rPr>
                <w:sz w:val="22"/>
                <w:szCs w:val="22"/>
                <w:lang w:val="en-US"/>
              </w:rPr>
              <w:t>Cultural aspects of German-Speaking Countries</w:t>
            </w:r>
          </w:p>
        </w:tc>
      </w:tr>
    </w:tbl>
    <w:p w:rsidR="00303F50" w:rsidRPr="00846FDA" w:rsidRDefault="00303F50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RPr="007636B0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Pr="007636B0" w:rsidRDefault="00827D3B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Pr="007636B0" w:rsidRDefault="00631334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Barbara </w:t>
            </w:r>
            <w:proofErr w:type="spellStart"/>
            <w:r>
              <w:rPr>
                <w:sz w:val="22"/>
                <w:szCs w:val="22"/>
                <w:lang w:val="de-DE"/>
              </w:rPr>
              <w:t>Marmol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Pr="007636B0" w:rsidRDefault="00827D3B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Zespół dydaktyczny</w:t>
            </w:r>
          </w:p>
        </w:tc>
      </w:tr>
      <w:tr w:rsidR="00827D3B" w:rsidRPr="007636B0" w:rsidTr="00827D3B">
        <w:trPr>
          <w:cantSplit/>
          <w:trHeight w:val="367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Pr="007636B0" w:rsidRDefault="00827D3B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Pr="007636B0" w:rsidRDefault="00827D3B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D49CD" w:rsidRPr="00846FDA" w:rsidRDefault="001D49CD" w:rsidP="001D49CD">
            <w:pPr>
              <w:pStyle w:val="Zawartotabeli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846FDA">
              <w:rPr>
                <w:sz w:val="22"/>
                <w:szCs w:val="22"/>
              </w:rPr>
              <w:t xml:space="preserve">dr hab. Isabel </w:t>
            </w:r>
            <w:proofErr w:type="spellStart"/>
            <w:r w:rsidRPr="00846FDA">
              <w:rPr>
                <w:sz w:val="22"/>
                <w:szCs w:val="22"/>
              </w:rPr>
              <w:t>Röskau</w:t>
            </w:r>
            <w:proofErr w:type="spellEnd"/>
            <w:r w:rsidRPr="00846FDA">
              <w:rPr>
                <w:sz w:val="22"/>
                <w:szCs w:val="22"/>
              </w:rPr>
              <w:t>-Rydel, prof. UP</w:t>
            </w:r>
          </w:p>
          <w:p w:rsidR="006E5180" w:rsidRPr="00846FDA" w:rsidRDefault="006E5180" w:rsidP="001D49CD">
            <w:pPr>
              <w:pStyle w:val="Zawartotabeli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846FDA">
              <w:rPr>
                <w:sz w:val="22"/>
                <w:szCs w:val="22"/>
              </w:rPr>
              <w:t>dr Tobiasz Janikowski</w:t>
            </w:r>
          </w:p>
          <w:p w:rsidR="001D49CD" w:rsidRPr="00846FDA" w:rsidRDefault="001D49CD" w:rsidP="001D49CD">
            <w:pPr>
              <w:pStyle w:val="Zawartotabeli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846FDA">
              <w:rPr>
                <w:sz w:val="22"/>
                <w:szCs w:val="22"/>
              </w:rPr>
              <w:t>dr Piotr Majcher</w:t>
            </w:r>
          </w:p>
          <w:p w:rsidR="001D49CD" w:rsidRPr="00846FDA" w:rsidRDefault="001D49CD" w:rsidP="001D49CD">
            <w:pPr>
              <w:pStyle w:val="Zawartotabeli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846FDA">
              <w:rPr>
                <w:sz w:val="22"/>
                <w:szCs w:val="22"/>
              </w:rPr>
              <w:t>mgr Barbara Marmol</w:t>
            </w:r>
          </w:p>
          <w:p w:rsidR="00827D3B" w:rsidRPr="007636B0" w:rsidRDefault="001D49CD" w:rsidP="001D49CD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proofErr w:type="spellStart"/>
            <w:r w:rsidRPr="007636B0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7636B0">
              <w:rPr>
                <w:sz w:val="22"/>
                <w:szCs w:val="22"/>
                <w:lang w:val="en-US"/>
              </w:rPr>
              <w:t xml:space="preserve"> Tomasz </w:t>
            </w:r>
            <w:proofErr w:type="spellStart"/>
            <w:r w:rsidRPr="007636B0">
              <w:rPr>
                <w:sz w:val="22"/>
                <w:szCs w:val="22"/>
                <w:lang w:val="en-US"/>
              </w:rPr>
              <w:t>Szybisty</w:t>
            </w:r>
            <w:proofErr w:type="spellEnd"/>
          </w:p>
        </w:tc>
      </w:tr>
      <w:tr w:rsidR="00827D3B" w:rsidRPr="007636B0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Pr="007636B0" w:rsidRDefault="00827D3B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Pr="007636B0" w:rsidRDefault="00827D3B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Pr="007636B0" w:rsidRDefault="00827D3B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</w:tr>
      <w:tr w:rsidR="00827D3B" w:rsidRPr="007636B0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Pr="007636B0" w:rsidRDefault="00827D3B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Pr="007636B0" w:rsidRDefault="001D49CD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Pr="007636B0" w:rsidRDefault="00827D3B" w:rsidP="00716872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</w:tr>
    </w:tbl>
    <w:p w:rsidR="00827D3B" w:rsidRPr="007636B0" w:rsidRDefault="00827D3B">
      <w:pPr>
        <w:jc w:val="center"/>
        <w:rPr>
          <w:sz w:val="22"/>
          <w:szCs w:val="22"/>
        </w:rPr>
      </w:pPr>
    </w:p>
    <w:p w:rsidR="00827D3B" w:rsidRPr="007636B0" w:rsidRDefault="00827D3B">
      <w:pPr>
        <w:jc w:val="center"/>
        <w:rPr>
          <w:sz w:val="22"/>
          <w:szCs w:val="22"/>
        </w:rPr>
      </w:pPr>
    </w:p>
    <w:p w:rsidR="00303F50" w:rsidRPr="007636B0" w:rsidRDefault="00303F50">
      <w:pPr>
        <w:jc w:val="center"/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  <w:r w:rsidRPr="007636B0">
        <w:rPr>
          <w:sz w:val="22"/>
          <w:szCs w:val="22"/>
        </w:rPr>
        <w:t>Opis kursu (cele kształcenia)</w:t>
      </w:r>
    </w:p>
    <w:p w:rsidR="00303F50" w:rsidRPr="007636B0" w:rsidRDefault="00303F50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7636B0">
        <w:trPr>
          <w:trHeight w:val="1365"/>
        </w:trPr>
        <w:tc>
          <w:tcPr>
            <w:tcW w:w="9640" w:type="dxa"/>
          </w:tcPr>
          <w:p w:rsidR="001D49CD" w:rsidRPr="007636B0" w:rsidRDefault="001D49CD" w:rsidP="001D49CD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Celem ogólnym jest opanowanie przez studenta podstawowej wiedzy dotyczącej kultury krajów niemieckiego obszaru językowego, ze szczególnym uwzględnieniem jej najważniejszych przedstawicieli, znaczenia poszczególnych epok i zróżnic</w:t>
            </w:r>
            <w:r w:rsidR="007636B0">
              <w:rPr>
                <w:sz w:val="22"/>
                <w:szCs w:val="22"/>
              </w:rPr>
              <w:t xml:space="preserve">owania kulturowego. </w:t>
            </w:r>
            <w:r w:rsidRPr="007636B0">
              <w:rPr>
                <w:sz w:val="22"/>
                <w:szCs w:val="22"/>
              </w:rPr>
              <w:t>Kurs prowadzony jest w j. niemieckim.</w:t>
            </w:r>
          </w:p>
          <w:p w:rsidR="001D49CD" w:rsidRPr="007636B0" w:rsidRDefault="001D49CD" w:rsidP="001D49CD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Cele szczegółowe:</w:t>
            </w:r>
          </w:p>
          <w:p w:rsidR="001D49CD" w:rsidRPr="007636B0" w:rsidRDefault="001D49CD" w:rsidP="001D49CD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Student:</w:t>
            </w:r>
          </w:p>
          <w:p w:rsidR="001D49CD" w:rsidRPr="007636B0" w:rsidRDefault="001D49CD" w:rsidP="001D49CD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 xml:space="preserve">zna wybitnych przedstawicieli i dzieła kultury krajów niemieckiego obszaru językowego, </w:t>
            </w:r>
          </w:p>
          <w:p w:rsidR="001D49CD" w:rsidRPr="007636B0" w:rsidRDefault="001D49CD" w:rsidP="001D49CD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potrafi umiejscowić wybrane zjawiska kultury w szerszym kontekście historycznym i społecznym,</w:t>
            </w:r>
          </w:p>
          <w:p w:rsidR="00303F50" w:rsidRPr="007636B0" w:rsidRDefault="001D49CD" w:rsidP="004E559E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636B0">
              <w:rPr>
                <w:rFonts w:eastAsia="SimSun"/>
                <w:sz w:val="22"/>
                <w:szCs w:val="22"/>
                <w:lang w:eastAsia="zh-CN"/>
              </w:rPr>
              <w:t>wzbogaca słownictwo związane z poszczególnymi dziedzinami kultury,</w:t>
            </w:r>
          </w:p>
          <w:p w:rsidR="007636B0" w:rsidRPr="007636B0" w:rsidRDefault="007636B0" w:rsidP="007636B0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potrafi wymienić i </w:t>
            </w:r>
            <w:r w:rsidR="004E559E" w:rsidRPr="007636B0">
              <w:rPr>
                <w:rFonts w:eastAsia="SimSun"/>
                <w:sz w:val="22"/>
                <w:szCs w:val="22"/>
                <w:lang w:eastAsia="zh-CN"/>
              </w:rPr>
              <w:t xml:space="preserve">opisać wybrane zwyczaje, uroczystości i święta krajów </w:t>
            </w:r>
            <w:r w:rsidR="00BD3C52" w:rsidRPr="007636B0">
              <w:rPr>
                <w:rFonts w:eastAsia="SimSun"/>
                <w:sz w:val="22"/>
                <w:szCs w:val="22"/>
                <w:lang w:eastAsia="zh-CN"/>
              </w:rPr>
              <w:t>niemieckojęzyczny</w:t>
            </w:r>
            <w:r w:rsidR="00BD3C52">
              <w:rPr>
                <w:rFonts w:eastAsia="SimSun"/>
                <w:sz w:val="22"/>
                <w:szCs w:val="22"/>
                <w:lang w:eastAsia="zh-CN"/>
              </w:rPr>
              <w:t>ch</w:t>
            </w:r>
          </w:p>
        </w:tc>
      </w:tr>
    </w:tbl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  <w:r w:rsidRPr="007636B0">
        <w:rPr>
          <w:sz w:val="22"/>
          <w:szCs w:val="22"/>
        </w:rPr>
        <w:t>Warunki wstępne</w:t>
      </w:r>
    </w:p>
    <w:p w:rsidR="00303F50" w:rsidRPr="007636B0" w:rsidRDefault="00303F50">
      <w:pPr>
        <w:rPr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7636B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Pr="007636B0" w:rsidRDefault="00303F50">
            <w:pPr>
              <w:autoSpaceDE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Pr="007636B0" w:rsidRDefault="001D49CD">
            <w:pPr>
              <w:autoSpaceDE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Ogólna znajomość historii kultury i orientacja we współczesnym życiu kulturowym  krajów niemieckojęzycznych</w:t>
            </w:r>
          </w:p>
          <w:p w:rsidR="00303F50" w:rsidRPr="007636B0" w:rsidRDefault="00303F50">
            <w:pPr>
              <w:autoSpaceDE/>
              <w:rPr>
                <w:sz w:val="22"/>
                <w:szCs w:val="22"/>
              </w:rPr>
            </w:pPr>
          </w:p>
          <w:p w:rsidR="00303F50" w:rsidRPr="007636B0" w:rsidRDefault="00303F50">
            <w:pPr>
              <w:autoSpaceDE/>
              <w:rPr>
                <w:sz w:val="22"/>
                <w:szCs w:val="22"/>
              </w:rPr>
            </w:pPr>
          </w:p>
        </w:tc>
      </w:tr>
      <w:tr w:rsidR="00303F50" w:rsidRPr="007636B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Pr="007636B0" w:rsidRDefault="00303F50">
            <w:pPr>
              <w:autoSpaceDE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7699" w:type="dxa"/>
            <w:vAlign w:val="center"/>
          </w:tcPr>
          <w:p w:rsidR="00303F50" w:rsidRPr="007636B0" w:rsidRDefault="00303F50">
            <w:pPr>
              <w:autoSpaceDE/>
              <w:rPr>
                <w:sz w:val="22"/>
                <w:szCs w:val="22"/>
              </w:rPr>
            </w:pPr>
          </w:p>
          <w:p w:rsidR="00303F50" w:rsidRPr="007636B0" w:rsidRDefault="001D49CD">
            <w:pPr>
              <w:autoSpaceDE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 xml:space="preserve">Znajomość języka niemieckiego </w:t>
            </w:r>
            <w:r w:rsidR="00BD3C52">
              <w:rPr>
                <w:sz w:val="22"/>
                <w:szCs w:val="22"/>
              </w:rPr>
              <w:t xml:space="preserve">min. </w:t>
            </w:r>
            <w:r w:rsidRPr="007636B0">
              <w:rPr>
                <w:sz w:val="22"/>
                <w:szCs w:val="22"/>
              </w:rPr>
              <w:t>na poziomie A2</w:t>
            </w:r>
          </w:p>
        </w:tc>
      </w:tr>
      <w:tr w:rsidR="00303F50" w:rsidRPr="007636B0">
        <w:tc>
          <w:tcPr>
            <w:tcW w:w="1941" w:type="dxa"/>
            <w:shd w:val="clear" w:color="auto" w:fill="DBE5F1"/>
            <w:vAlign w:val="center"/>
          </w:tcPr>
          <w:p w:rsidR="00303F50" w:rsidRPr="007636B0" w:rsidRDefault="00303F50">
            <w:pPr>
              <w:autoSpaceDE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Pr="007636B0" w:rsidRDefault="00303F50">
            <w:pPr>
              <w:autoSpaceDE/>
              <w:rPr>
                <w:sz w:val="22"/>
                <w:szCs w:val="22"/>
              </w:rPr>
            </w:pPr>
          </w:p>
          <w:p w:rsidR="00303F50" w:rsidRPr="007636B0" w:rsidRDefault="001D49CD">
            <w:pPr>
              <w:autoSpaceDE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Praktyczna Nauka Języka Niemieckiego I</w:t>
            </w:r>
          </w:p>
        </w:tc>
      </w:tr>
    </w:tbl>
    <w:p w:rsidR="00303F50" w:rsidRPr="007636B0" w:rsidRDefault="00303F50">
      <w:pPr>
        <w:rPr>
          <w:sz w:val="22"/>
          <w:szCs w:val="22"/>
        </w:rPr>
      </w:pPr>
    </w:p>
    <w:p w:rsidR="00D32FBE" w:rsidRPr="007636B0" w:rsidRDefault="00D32FBE">
      <w:pPr>
        <w:rPr>
          <w:sz w:val="22"/>
          <w:szCs w:val="22"/>
        </w:rPr>
      </w:pPr>
    </w:p>
    <w:p w:rsidR="00D32FBE" w:rsidRPr="007636B0" w:rsidRDefault="00D32FBE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  <w:r w:rsidRPr="007636B0">
        <w:rPr>
          <w:sz w:val="22"/>
          <w:szCs w:val="22"/>
        </w:rPr>
        <w:t xml:space="preserve">Efekty kształcenia </w:t>
      </w:r>
    </w:p>
    <w:p w:rsidR="00303F50" w:rsidRPr="007636B0" w:rsidRDefault="00303F50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:rsidRPr="007636B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Odniesienie do efektów kierunkowych</w:t>
            </w:r>
          </w:p>
        </w:tc>
      </w:tr>
      <w:tr w:rsidR="001D49CD" w:rsidRPr="007636B0">
        <w:trPr>
          <w:cantSplit/>
          <w:trHeight w:val="1838"/>
        </w:trPr>
        <w:tc>
          <w:tcPr>
            <w:tcW w:w="1979" w:type="dxa"/>
            <w:vMerge/>
          </w:tcPr>
          <w:p w:rsidR="001D49CD" w:rsidRPr="007636B0" w:rsidRDefault="001D49CD" w:rsidP="001D49CD">
            <w:pPr>
              <w:rPr>
                <w:sz w:val="22"/>
                <w:szCs w:val="22"/>
              </w:rPr>
            </w:pPr>
          </w:p>
        </w:tc>
        <w:tc>
          <w:tcPr>
            <w:tcW w:w="5296" w:type="dxa"/>
          </w:tcPr>
          <w:p w:rsidR="001D49CD" w:rsidRPr="007636B0" w:rsidRDefault="001D49CD" w:rsidP="001D49CD">
            <w:pPr>
              <w:jc w:val="both"/>
              <w:rPr>
                <w:rFonts w:eastAsia="MyriadPro-Regular"/>
                <w:sz w:val="22"/>
                <w:szCs w:val="22"/>
              </w:rPr>
            </w:pPr>
            <w:r w:rsidRPr="007636B0">
              <w:rPr>
                <w:rFonts w:eastAsia="MyriadPro-Regular"/>
                <w:sz w:val="22"/>
                <w:szCs w:val="22"/>
              </w:rPr>
              <w:t>W</w:t>
            </w:r>
            <w:r w:rsidR="00B71FBA" w:rsidRPr="007636B0">
              <w:rPr>
                <w:rFonts w:eastAsia="MyriadPro-Regular"/>
                <w:sz w:val="22"/>
                <w:szCs w:val="22"/>
              </w:rPr>
              <w:t>0</w:t>
            </w:r>
            <w:r w:rsidRPr="007636B0">
              <w:rPr>
                <w:rFonts w:eastAsia="MyriadPro-Regular"/>
                <w:sz w:val="22"/>
                <w:szCs w:val="22"/>
              </w:rPr>
              <w:t xml:space="preserve">1: posiada </w:t>
            </w:r>
            <w:r w:rsidRPr="007636B0">
              <w:rPr>
                <w:sz w:val="22"/>
                <w:szCs w:val="22"/>
              </w:rPr>
              <w:t xml:space="preserve">podstawową </w:t>
            </w:r>
            <w:r w:rsidRPr="007636B0">
              <w:rPr>
                <w:rFonts w:eastAsia="MyriadPro-Regular"/>
                <w:sz w:val="22"/>
                <w:szCs w:val="22"/>
              </w:rPr>
              <w:t>wiedzę o instytucjach kultury i orientację we współczesnym życiu kulturalnym,</w:t>
            </w:r>
          </w:p>
          <w:p w:rsidR="001D49CD" w:rsidRPr="007636B0" w:rsidRDefault="001D49CD" w:rsidP="001D49CD">
            <w:pPr>
              <w:jc w:val="both"/>
              <w:rPr>
                <w:rFonts w:eastAsia="MyriadPro-Regular"/>
                <w:sz w:val="22"/>
                <w:szCs w:val="22"/>
              </w:rPr>
            </w:pPr>
          </w:p>
          <w:p w:rsidR="001D49CD" w:rsidRPr="007636B0" w:rsidRDefault="001D49CD" w:rsidP="001D49CD">
            <w:pPr>
              <w:jc w:val="both"/>
              <w:rPr>
                <w:sz w:val="22"/>
                <w:szCs w:val="22"/>
              </w:rPr>
            </w:pPr>
            <w:r w:rsidRPr="007636B0">
              <w:rPr>
                <w:rFonts w:eastAsia="MyriadPro-Regular"/>
                <w:sz w:val="22"/>
                <w:szCs w:val="22"/>
              </w:rPr>
              <w:t>W</w:t>
            </w:r>
            <w:r w:rsidR="00B71FBA" w:rsidRPr="007636B0">
              <w:rPr>
                <w:rFonts w:eastAsia="MyriadPro-Regular"/>
                <w:sz w:val="22"/>
                <w:szCs w:val="22"/>
              </w:rPr>
              <w:t>0</w:t>
            </w:r>
            <w:r w:rsidRPr="007636B0">
              <w:rPr>
                <w:rFonts w:eastAsia="MyriadPro-Regular"/>
                <w:sz w:val="22"/>
                <w:szCs w:val="22"/>
              </w:rPr>
              <w:t xml:space="preserve">2: wykazuje </w:t>
            </w:r>
            <w:r w:rsidRPr="007636B0">
              <w:rPr>
                <w:sz w:val="22"/>
                <w:szCs w:val="22"/>
              </w:rPr>
              <w:t xml:space="preserve">podstawową </w:t>
            </w:r>
            <w:r w:rsidRPr="007636B0">
              <w:rPr>
                <w:rFonts w:eastAsia="MyriadPro-Regular"/>
                <w:sz w:val="22"/>
                <w:szCs w:val="22"/>
              </w:rPr>
              <w:t>wiedzę o powiązaniach dziedzin nauki i dyscyplin naukowych właściwych dla filologii z innymi dziedzinami i dyscyplinami obszaru nauk humanistycznych</w:t>
            </w:r>
          </w:p>
        </w:tc>
        <w:tc>
          <w:tcPr>
            <w:tcW w:w="2365" w:type="dxa"/>
          </w:tcPr>
          <w:p w:rsidR="001D49CD" w:rsidRPr="007636B0" w:rsidRDefault="001D49CD" w:rsidP="001D49CD">
            <w:pPr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K1_W08</w:t>
            </w:r>
          </w:p>
          <w:p w:rsidR="001D49CD" w:rsidRPr="007636B0" w:rsidRDefault="001D49CD" w:rsidP="001D49CD">
            <w:pPr>
              <w:rPr>
                <w:sz w:val="22"/>
                <w:szCs w:val="22"/>
              </w:rPr>
            </w:pPr>
          </w:p>
          <w:p w:rsidR="001D49CD" w:rsidRPr="007636B0" w:rsidRDefault="001D49CD" w:rsidP="001D49CD">
            <w:pPr>
              <w:rPr>
                <w:sz w:val="22"/>
                <w:szCs w:val="22"/>
              </w:rPr>
            </w:pPr>
          </w:p>
          <w:p w:rsidR="001D49CD" w:rsidRPr="007636B0" w:rsidRDefault="001D49CD" w:rsidP="001D49CD">
            <w:pPr>
              <w:rPr>
                <w:sz w:val="22"/>
                <w:szCs w:val="22"/>
              </w:rPr>
            </w:pPr>
          </w:p>
          <w:p w:rsidR="001D49CD" w:rsidRPr="007636B0" w:rsidRDefault="001D49CD" w:rsidP="001D49CD">
            <w:pPr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K1_W03</w:t>
            </w:r>
          </w:p>
        </w:tc>
      </w:tr>
    </w:tbl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7636B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Odniesienie do efektów kierunkowych</w:t>
            </w:r>
          </w:p>
        </w:tc>
      </w:tr>
      <w:tr w:rsidR="009F21D5" w:rsidRPr="007636B0">
        <w:trPr>
          <w:cantSplit/>
          <w:trHeight w:val="2116"/>
        </w:trPr>
        <w:tc>
          <w:tcPr>
            <w:tcW w:w="1985" w:type="dxa"/>
            <w:vMerge/>
          </w:tcPr>
          <w:p w:rsidR="009F21D5" w:rsidRPr="007636B0" w:rsidRDefault="009F21D5" w:rsidP="009F21D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9F21D5" w:rsidRPr="007636B0" w:rsidRDefault="009F21D5" w:rsidP="009F21D5">
            <w:pPr>
              <w:jc w:val="both"/>
              <w:rPr>
                <w:rFonts w:eastAsia="MyriadPro-Regular"/>
                <w:sz w:val="22"/>
                <w:szCs w:val="22"/>
              </w:rPr>
            </w:pPr>
            <w:r w:rsidRPr="007636B0">
              <w:rPr>
                <w:rFonts w:eastAsia="MyriadPro-Semibold"/>
                <w:bCs/>
                <w:sz w:val="22"/>
                <w:szCs w:val="22"/>
              </w:rPr>
              <w:t>U</w:t>
            </w:r>
            <w:r w:rsidR="00B71FBA" w:rsidRPr="007636B0">
              <w:rPr>
                <w:rFonts w:eastAsia="MyriadPro-Semibold"/>
                <w:bCs/>
                <w:sz w:val="22"/>
                <w:szCs w:val="22"/>
              </w:rPr>
              <w:t>0</w:t>
            </w:r>
            <w:r w:rsidRPr="007636B0">
              <w:rPr>
                <w:rFonts w:eastAsia="MyriadPro-Semibold"/>
                <w:bCs/>
                <w:sz w:val="22"/>
                <w:szCs w:val="22"/>
              </w:rPr>
              <w:t>1: kierując się wskazówkami opiekuna naukowego</w:t>
            </w:r>
            <w:r w:rsidRPr="007636B0">
              <w:rPr>
                <w:rFonts w:eastAsia="MyriadPro-Regular"/>
                <w:sz w:val="22"/>
                <w:szCs w:val="22"/>
              </w:rPr>
              <w:t xml:space="preserve"> potrafi wyszukiwać, analizować, oceniać, selekcjonować i użytkować informacje  z wykorzystaniem różnych źródeł i sposobów</w:t>
            </w:r>
          </w:p>
          <w:p w:rsidR="009F21D5" w:rsidRPr="007636B0" w:rsidRDefault="009F21D5" w:rsidP="009F21D5">
            <w:pPr>
              <w:jc w:val="both"/>
              <w:rPr>
                <w:rFonts w:eastAsia="MyriadPro-Regular"/>
                <w:sz w:val="22"/>
                <w:szCs w:val="22"/>
              </w:rPr>
            </w:pPr>
          </w:p>
          <w:p w:rsidR="009F21D5" w:rsidRPr="007636B0" w:rsidRDefault="009F21D5" w:rsidP="009F21D5">
            <w:pPr>
              <w:jc w:val="both"/>
              <w:rPr>
                <w:rFonts w:eastAsia="MyriadPro-Regular"/>
                <w:color w:val="1A171B"/>
                <w:sz w:val="22"/>
                <w:szCs w:val="22"/>
              </w:rPr>
            </w:pPr>
            <w:r w:rsidRPr="007636B0">
              <w:rPr>
                <w:rFonts w:eastAsia="MyriadPro-Regular"/>
                <w:sz w:val="22"/>
                <w:szCs w:val="22"/>
              </w:rPr>
              <w:t>U</w:t>
            </w:r>
            <w:r w:rsidR="00B71FBA" w:rsidRPr="007636B0">
              <w:rPr>
                <w:rFonts w:eastAsia="MyriadPro-Regular"/>
                <w:sz w:val="22"/>
                <w:szCs w:val="22"/>
              </w:rPr>
              <w:t>0</w:t>
            </w:r>
            <w:r w:rsidRPr="007636B0">
              <w:rPr>
                <w:rFonts w:eastAsia="MyriadPro-Regular"/>
                <w:sz w:val="22"/>
                <w:szCs w:val="22"/>
              </w:rPr>
              <w:t xml:space="preserve">2: </w:t>
            </w:r>
            <w:r w:rsidRPr="007636B0">
              <w:rPr>
                <w:rFonts w:eastAsia="MyriadPro-Regular"/>
                <w:color w:val="1A171B"/>
                <w:sz w:val="22"/>
                <w:szCs w:val="22"/>
              </w:rPr>
              <w:t>rozpoznaje różne rodzaje wytworów kultury oraz przeprowadza ich krytyczną analizę i interpretację, z zastosowaniem typowych metod, w celu określenia ich znaczeń, oddziaływania społecznego, miejsca w procesie historyczno-kulturowym</w:t>
            </w:r>
          </w:p>
          <w:p w:rsidR="009F21D5" w:rsidRPr="007636B0" w:rsidRDefault="009F21D5" w:rsidP="009F21D5">
            <w:pPr>
              <w:jc w:val="both"/>
              <w:rPr>
                <w:rFonts w:eastAsia="MyriadPro-Regular"/>
                <w:color w:val="1A171B"/>
                <w:sz w:val="22"/>
                <w:szCs w:val="22"/>
              </w:rPr>
            </w:pPr>
          </w:p>
          <w:p w:rsidR="009F21D5" w:rsidRPr="007636B0" w:rsidRDefault="009F21D5" w:rsidP="009F21D5">
            <w:pPr>
              <w:jc w:val="both"/>
              <w:rPr>
                <w:rFonts w:eastAsia="MyriadPro-Regular"/>
                <w:sz w:val="22"/>
                <w:szCs w:val="22"/>
              </w:rPr>
            </w:pPr>
            <w:r w:rsidRPr="007636B0">
              <w:rPr>
                <w:rFonts w:eastAsia="MyriadPro-Regular"/>
                <w:color w:val="1A171B"/>
                <w:sz w:val="22"/>
                <w:szCs w:val="22"/>
              </w:rPr>
              <w:t>U</w:t>
            </w:r>
            <w:r w:rsidR="00B71FBA" w:rsidRPr="007636B0">
              <w:rPr>
                <w:rFonts w:eastAsia="MyriadPro-Regular"/>
                <w:color w:val="1A171B"/>
                <w:sz w:val="22"/>
                <w:szCs w:val="22"/>
              </w:rPr>
              <w:t>0</w:t>
            </w:r>
            <w:r w:rsidRPr="007636B0">
              <w:rPr>
                <w:rFonts w:eastAsia="MyriadPro-Regular"/>
                <w:color w:val="1A171B"/>
                <w:sz w:val="22"/>
                <w:szCs w:val="22"/>
              </w:rPr>
              <w:t xml:space="preserve">3: </w:t>
            </w:r>
            <w:r w:rsidRPr="007636B0">
              <w:rPr>
                <w:rFonts w:eastAsia="MyriadPro-Semibold"/>
                <w:bCs/>
                <w:color w:val="1A171B"/>
                <w:sz w:val="22"/>
                <w:szCs w:val="22"/>
              </w:rPr>
              <w:t>przygotowuje wystąpienia ustne i prezentacje w języku obcym podstawowym dla swojej specjalności</w:t>
            </w:r>
          </w:p>
        </w:tc>
        <w:tc>
          <w:tcPr>
            <w:tcW w:w="2410" w:type="dxa"/>
          </w:tcPr>
          <w:p w:rsidR="009F21D5" w:rsidRPr="007636B0" w:rsidRDefault="009F21D5" w:rsidP="009F21D5">
            <w:pPr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K1_U01</w:t>
            </w: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K1_U04</w:t>
            </w: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</w:p>
          <w:p w:rsidR="009F21D5" w:rsidRPr="007636B0" w:rsidRDefault="009F21D5" w:rsidP="009F21D5">
            <w:pPr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K1_U07</w:t>
            </w:r>
          </w:p>
        </w:tc>
      </w:tr>
    </w:tbl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7636B0" w:rsidTr="004C5FB6">
        <w:trPr>
          <w:cantSplit/>
          <w:trHeight w:val="753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Odniesienie do efektów kierunkowych</w:t>
            </w:r>
          </w:p>
        </w:tc>
      </w:tr>
      <w:tr w:rsidR="00303F50" w:rsidRPr="007636B0" w:rsidTr="004C5FB6">
        <w:trPr>
          <w:cantSplit/>
          <w:trHeight w:val="1868"/>
        </w:trPr>
        <w:tc>
          <w:tcPr>
            <w:tcW w:w="1985" w:type="dxa"/>
            <w:vMerge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03F50" w:rsidRPr="007636B0" w:rsidRDefault="004C5FB6">
            <w:pPr>
              <w:rPr>
                <w:rFonts w:eastAsia="MyriadPro-Regular"/>
                <w:color w:val="1A171B"/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</w:t>
            </w:r>
            <w:r w:rsidR="00B71FBA" w:rsidRPr="007636B0">
              <w:rPr>
                <w:sz w:val="22"/>
                <w:szCs w:val="22"/>
              </w:rPr>
              <w:t>0</w:t>
            </w:r>
            <w:r w:rsidRPr="007636B0">
              <w:rPr>
                <w:sz w:val="22"/>
                <w:szCs w:val="22"/>
              </w:rPr>
              <w:t xml:space="preserve">1: </w:t>
            </w:r>
            <w:r w:rsidRPr="007636B0">
              <w:rPr>
                <w:rFonts w:eastAsia="MyriadPro-Regular"/>
                <w:color w:val="1A171B"/>
                <w:sz w:val="22"/>
                <w:szCs w:val="22"/>
              </w:rPr>
              <w:t>uczestniczy w życiu kulturalnym, korzystając z różnych mediów i różnych jego form</w:t>
            </w:r>
          </w:p>
          <w:p w:rsidR="004C5FB6" w:rsidRPr="007636B0" w:rsidRDefault="004C5FB6">
            <w:pPr>
              <w:rPr>
                <w:rFonts w:eastAsia="MyriadPro-Regular"/>
                <w:color w:val="1A171B"/>
                <w:sz w:val="22"/>
                <w:szCs w:val="22"/>
              </w:rPr>
            </w:pPr>
          </w:p>
          <w:p w:rsidR="004C5FB6" w:rsidRPr="007636B0" w:rsidRDefault="004C5FB6">
            <w:pPr>
              <w:rPr>
                <w:rFonts w:eastAsia="MyriadPro-Regular"/>
                <w:color w:val="1A171B"/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</w:t>
            </w:r>
            <w:r w:rsidR="00B71FBA" w:rsidRPr="007636B0">
              <w:rPr>
                <w:sz w:val="22"/>
                <w:szCs w:val="22"/>
              </w:rPr>
              <w:t>0</w:t>
            </w:r>
            <w:r w:rsidRPr="007636B0">
              <w:rPr>
                <w:sz w:val="22"/>
                <w:szCs w:val="22"/>
              </w:rPr>
              <w:t xml:space="preserve">2: </w:t>
            </w:r>
            <w:r w:rsidRPr="007636B0">
              <w:rPr>
                <w:rFonts w:eastAsia="MyriadPro-Regular"/>
                <w:color w:val="1A171B"/>
                <w:sz w:val="22"/>
                <w:szCs w:val="22"/>
              </w:rPr>
              <w:t>organizuje lub współorganizuje działania na rzecz środowiska społecznego</w:t>
            </w:r>
          </w:p>
        </w:tc>
        <w:tc>
          <w:tcPr>
            <w:tcW w:w="2410" w:type="dxa"/>
          </w:tcPr>
          <w:p w:rsidR="00303F50" w:rsidRPr="007636B0" w:rsidRDefault="004C5FB6" w:rsidP="004C5FB6">
            <w:pPr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K1_K02</w:t>
            </w:r>
          </w:p>
          <w:p w:rsidR="004C5FB6" w:rsidRPr="007636B0" w:rsidRDefault="004C5FB6" w:rsidP="004C5FB6">
            <w:pPr>
              <w:rPr>
                <w:sz w:val="22"/>
                <w:szCs w:val="22"/>
              </w:rPr>
            </w:pPr>
          </w:p>
          <w:p w:rsidR="004C5FB6" w:rsidRPr="007636B0" w:rsidRDefault="004C5FB6" w:rsidP="004C5FB6">
            <w:pPr>
              <w:rPr>
                <w:sz w:val="22"/>
                <w:szCs w:val="22"/>
              </w:rPr>
            </w:pPr>
          </w:p>
          <w:p w:rsidR="004C5FB6" w:rsidRPr="007636B0" w:rsidRDefault="004C5FB6" w:rsidP="004C5FB6">
            <w:pPr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K1_K03</w:t>
            </w:r>
          </w:p>
        </w:tc>
      </w:tr>
    </w:tbl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:rsidRPr="007636B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ind w:left="45" w:right="13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Organizacja</w:t>
            </w:r>
          </w:p>
        </w:tc>
      </w:tr>
      <w:tr w:rsidR="00303F50" w:rsidRPr="007636B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Wykład</w:t>
            </w:r>
          </w:p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Ćwiczenia w grupach</w:t>
            </w:r>
          </w:p>
        </w:tc>
      </w:tr>
      <w:tr w:rsidR="00303F50" w:rsidRPr="007636B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</w:tr>
      <w:tr w:rsidR="00303F50" w:rsidRPr="007636B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636B0" w:rsidRDefault="00B71FBA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</w:tr>
      <w:tr w:rsidR="00303F50" w:rsidRPr="007636B0">
        <w:trPr>
          <w:trHeight w:val="462"/>
        </w:trPr>
        <w:tc>
          <w:tcPr>
            <w:tcW w:w="1611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</w:tr>
    </w:tbl>
    <w:p w:rsidR="00303F50" w:rsidRPr="007636B0" w:rsidRDefault="00303F50">
      <w:pPr>
        <w:pStyle w:val="Zawartotabeli"/>
        <w:rPr>
          <w:sz w:val="22"/>
          <w:szCs w:val="22"/>
        </w:rPr>
      </w:pPr>
    </w:p>
    <w:p w:rsidR="00303F50" w:rsidRPr="007636B0" w:rsidRDefault="00303F50">
      <w:pPr>
        <w:pStyle w:val="Zawartotabeli"/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  <w:r w:rsidRPr="007636B0">
        <w:rPr>
          <w:sz w:val="22"/>
          <w:szCs w:val="22"/>
        </w:rPr>
        <w:t>Opis metod prowadzenia zajęć</w:t>
      </w:r>
    </w:p>
    <w:p w:rsidR="00303F50" w:rsidRPr="007636B0" w:rsidRDefault="00303F50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7636B0">
        <w:trPr>
          <w:trHeight w:val="1920"/>
        </w:trPr>
        <w:tc>
          <w:tcPr>
            <w:tcW w:w="9622" w:type="dxa"/>
          </w:tcPr>
          <w:p w:rsidR="00B71FBA" w:rsidRPr="007636B0" w:rsidRDefault="00B71FBA" w:rsidP="00B71FBA">
            <w:pPr>
              <w:spacing w:after="120" w:line="360" w:lineRule="auto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Metoda komunikacyjna oraz zadaniowa</w:t>
            </w:r>
          </w:p>
          <w:p w:rsidR="00B71FBA" w:rsidRPr="007636B0" w:rsidRDefault="00B71FBA" w:rsidP="00B71FBA">
            <w:pPr>
              <w:spacing w:after="120" w:line="360" w:lineRule="auto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Metody podające, eksponujące, problemowe, aktywizujące</w:t>
            </w:r>
          </w:p>
          <w:p w:rsidR="00303F50" w:rsidRPr="007636B0" w:rsidRDefault="007636B0" w:rsidP="00B71FBA">
            <w:pPr>
              <w:pStyle w:val="Zawartotabeli"/>
              <w:spacing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Metoda projektowa</w:t>
            </w:r>
          </w:p>
        </w:tc>
      </w:tr>
    </w:tbl>
    <w:p w:rsidR="00303F50" w:rsidRPr="007636B0" w:rsidRDefault="00303F50">
      <w:pPr>
        <w:pStyle w:val="Zawartotabeli"/>
        <w:rPr>
          <w:sz w:val="22"/>
          <w:szCs w:val="22"/>
        </w:rPr>
      </w:pPr>
    </w:p>
    <w:p w:rsidR="00303F50" w:rsidRPr="007636B0" w:rsidRDefault="00303F50">
      <w:pPr>
        <w:pStyle w:val="Zawartotabeli"/>
        <w:rPr>
          <w:sz w:val="22"/>
          <w:szCs w:val="22"/>
        </w:rPr>
      </w:pPr>
    </w:p>
    <w:p w:rsidR="00303F50" w:rsidRPr="007636B0" w:rsidRDefault="00303F50">
      <w:pPr>
        <w:pStyle w:val="Zawartotabeli"/>
        <w:rPr>
          <w:sz w:val="22"/>
          <w:szCs w:val="22"/>
        </w:rPr>
      </w:pPr>
      <w:r w:rsidRPr="007636B0">
        <w:rPr>
          <w:sz w:val="22"/>
          <w:szCs w:val="22"/>
        </w:rPr>
        <w:t>Formy sprawdzania efektów kształcenia</w:t>
      </w:r>
    </w:p>
    <w:p w:rsidR="00303F50" w:rsidRPr="007636B0" w:rsidRDefault="00303F50">
      <w:pPr>
        <w:pStyle w:val="Zawartotabeli"/>
        <w:rPr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7636B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 xml:space="preserve">E – </w:t>
            </w:r>
            <w:r w:rsidRPr="007636B0">
              <w:rPr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636B0" w:rsidRDefault="00303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636B0" w:rsidRDefault="00191986" w:rsidP="00B71FBA">
            <w:pPr>
              <w:ind w:left="113" w:right="113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 xml:space="preserve">      Inne</w:t>
            </w:r>
          </w:p>
        </w:tc>
      </w:tr>
      <w:tr w:rsidR="00303F50" w:rsidRPr="007636B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Pr="007636B0" w:rsidRDefault="00303F50">
            <w:pPr>
              <w:pStyle w:val="Tekstdymk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6B0">
              <w:rPr>
                <w:rFonts w:ascii="Times New Roman" w:hAnsi="Times New Roman" w:cs="Times New Roman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</w:tr>
      <w:tr w:rsidR="00303F50" w:rsidRPr="007636B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</w:tr>
      <w:tr w:rsidR="00303F50" w:rsidRPr="007636B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</w:tr>
      <w:tr w:rsidR="00303F50" w:rsidRPr="007636B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Pr="007636B0" w:rsidRDefault="00303F50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</w:tr>
      <w:tr w:rsidR="00303F50" w:rsidRPr="007636B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Pr="007636B0" w:rsidRDefault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B71FBA" w:rsidP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</w:tr>
      <w:tr w:rsidR="00303F50" w:rsidRPr="007636B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Pr="007636B0" w:rsidRDefault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191986" w:rsidP="00191986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</w:tr>
      <w:tr w:rsidR="00303F50" w:rsidRPr="007636B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Pr="007636B0" w:rsidRDefault="00B71FBA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191986" w:rsidP="00191986">
            <w:pPr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636B0" w:rsidRDefault="00303F50">
            <w:pPr>
              <w:rPr>
                <w:sz w:val="22"/>
                <w:szCs w:val="22"/>
              </w:rPr>
            </w:pPr>
          </w:p>
        </w:tc>
      </w:tr>
    </w:tbl>
    <w:p w:rsidR="00303F50" w:rsidRPr="007636B0" w:rsidRDefault="00303F50">
      <w:pPr>
        <w:pStyle w:val="Zawartotabeli"/>
        <w:rPr>
          <w:sz w:val="22"/>
          <w:szCs w:val="22"/>
        </w:rPr>
      </w:pPr>
    </w:p>
    <w:p w:rsidR="00303F50" w:rsidRPr="007636B0" w:rsidRDefault="00303F50">
      <w:pPr>
        <w:pStyle w:val="Zawartotabeli"/>
        <w:rPr>
          <w:sz w:val="22"/>
          <w:szCs w:val="22"/>
        </w:rPr>
      </w:pPr>
    </w:p>
    <w:p w:rsidR="00303F50" w:rsidRPr="007636B0" w:rsidRDefault="00303F50">
      <w:pPr>
        <w:pStyle w:val="Zawartotabeli"/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7636B0">
        <w:tc>
          <w:tcPr>
            <w:tcW w:w="1941" w:type="dxa"/>
            <w:shd w:val="clear" w:color="auto" w:fill="DBE5F1"/>
            <w:vAlign w:val="center"/>
          </w:tcPr>
          <w:p w:rsidR="00303F50" w:rsidRPr="007636B0" w:rsidRDefault="00303F50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:rsidR="00191986" w:rsidRPr="007636B0" w:rsidRDefault="00303F50" w:rsidP="00191986">
            <w:pPr>
              <w:tabs>
                <w:tab w:val="left" w:pos="1762"/>
              </w:tabs>
              <w:spacing w:after="120" w:line="360" w:lineRule="auto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 xml:space="preserve"> </w:t>
            </w:r>
            <w:r w:rsidR="00191986" w:rsidRPr="007636B0">
              <w:rPr>
                <w:sz w:val="22"/>
                <w:szCs w:val="22"/>
              </w:rPr>
              <w:t>Warunkiem uzyskania pozytywnej oceny jest regularne i aktywne uczestnictwo         w zajęciach, udział w wybranych niemieckojęzycznych wydarzeniach kulturalnych, aktywny udział w dyskusji podczas zajęć, przygotowanie projektu grupowego(prezentacja)</w:t>
            </w:r>
            <w:r w:rsidR="002039ED">
              <w:rPr>
                <w:sz w:val="22"/>
                <w:szCs w:val="22"/>
              </w:rPr>
              <w:t>, udział w zajęciach terenowych</w:t>
            </w:r>
            <w:bookmarkStart w:id="0" w:name="_GoBack"/>
            <w:bookmarkEnd w:id="0"/>
            <w:r w:rsidR="00191986" w:rsidRPr="007636B0">
              <w:rPr>
                <w:sz w:val="22"/>
                <w:szCs w:val="22"/>
              </w:rPr>
              <w:t xml:space="preserve"> oraz uzyskanie pozytywnej oceny z pisemnego egzaminu końcowego.</w:t>
            </w:r>
          </w:p>
          <w:p w:rsidR="00303F50" w:rsidRPr="007636B0" w:rsidRDefault="00191986">
            <w:pPr>
              <w:pStyle w:val="Zawartotabeli"/>
              <w:spacing w:before="57" w:after="57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Standardowa skala ocen.</w:t>
            </w:r>
          </w:p>
        </w:tc>
      </w:tr>
    </w:tbl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7636B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Pr="007636B0" w:rsidRDefault="00303F50">
            <w:pPr>
              <w:autoSpaceDE/>
              <w:spacing w:after="57"/>
              <w:jc w:val="center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:rsidR="00303F50" w:rsidRPr="007636B0" w:rsidRDefault="00303F50">
            <w:pPr>
              <w:pStyle w:val="Zawartotabeli"/>
              <w:spacing w:before="57" w:after="57"/>
              <w:rPr>
                <w:sz w:val="22"/>
                <w:szCs w:val="22"/>
              </w:rPr>
            </w:pPr>
          </w:p>
          <w:p w:rsidR="00303F50" w:rsidRPr="007636B0" w:rsidRDefault="00303F50">
            <w:pPr>
              <w:pStyle w:val="Zawartotabeli"/>
              <w:spacing w:before="57" w:after="57"/>
              <w:rPr>
                <w:sz w:val="22"/>
                <w:szCs w:val="22"/>
              </w:rPr>
            </w:pPr>
          </w:p>
        </w:tc>
      </w:tr>
    </w:tbl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  <w:r w:rsidRPr="007636B0">
        <w:rPr>
          <w:sz w:val="22"/>
          <w:szCs w:val="22"/>
        </w:rPr>
        <w:t>Treści merytoryczne (wykaz tematów)</w:t>
      </w:r>
    </w:p>
    <w:p w:rsidR="00303F50" w:rsidRPr="007636B0" w:rsidRDefault="00303F50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7636B0">
        <w:trPr>
          <w:trHeight w:val="1136"/>
        </w:trPr>
        <w:tc>
          <w:tcPr>
            <w:tcW w:w="9622" w:type="dxa"/>
          </w:tcPr>
          <w:p w:rsidR="00191986" w:rsidRPr="007636B0" w:rsidRDefault="00191986" w:rsidP="00191986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Najważniejsi przedstawiciele kultury Niemiec.</w:t>
            </w:r>
          </w:p>
          <w:p w:rsidR="00191986" w:rsidRPr="007636B0" w:rsidRDefault="00191986" w:rsidP="00191986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Najważniejsi przedstawiciele kultury Austrii.</w:t>
            </w:r>
          </w:p>
          <w:p w:rsidR="00C96E6B" w:rsidRPr="007636B0" w:rsidRDefault="00191986" w:rsidP="00C96E6B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Najważniejsi przedstawiciele kultury Szwajcarii.</w:t>
            </w:r>
          </w:p>
          <w:p w:rsidR="00C96E6B" w:rsidRPr="007636B0" w:rsidRDefault="00C96E6B" w:rsidP="00C96E6B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Muzea, galerie sztuki, biblioteki, archiwa w krajach niemieckiego obszaru językowego.</w:t>
            </w:r>
          </w:p>
          <w:p w:rsidR="00191986" w:rsidRPr="007636B0" w:rsidRDefault="00191986" w:rsidP="00191986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Dziedzictwo muzyczne Niemiec.</w:t>
            </w:r>
          </w:p>
          <w:p w:rsidR="00191986" w:rsidRDefault="00191986" w:rsidP="00191986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Dziedzictwo muzyczne Austrii i Szwajcarii.</w:t>
            </w:r>
          </w:p>
          <w:p w:rsidR="00846FDA" w:rsidRPr="007636B0" w:rsidRDefault="00846FDA" w:rsidP="00191986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 i telewizja w krajach niemieckojęzycznych.</w:t>
            </w:r>
          </w:p>
          <w:p w:rsidR="00191986" w:rsidRPr="007636B0" w:rsidRDefault="00191986" w:rsidP="00191986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Nurty, przedstawi</w:t>
            </w:r>
            <w:r w:rsidR="00C96E6B" w:rsidRPr="007636B0">
              <w:rPr>
                <w:sz w:val="22"/>
                <w:szCs w:val="22"/>
              </w:rPr>
              <w:t>cie</w:t>
            </w:r>
            <w:r w:rsidR="00631334">
              <w:rPr>
                <w:sz w:val="22"/>
                <w:szCs w:val="22"/>
              </w:rPr>
              <w:t>le</w:t>
            </w:r>
            <w:r w:rsidRPr="007636B0">
              <w:rPr>
                <w:sz w:val="22"/>
                <w:szCs w:val="22"/>
              </w:rPr>
              <w:t xml:space="preserve">, dzieła  w malarstwie </w:t>
            </w:r>
            <w:r w:rsidR="00C96E6B" w:rsidRPr="007636B0">
              <w:rPr>
                <w:sz w:val="22"/>
                <w:szCs w:val="22"/>
              </w:rPr>
              <w:t xml:space="preserve">i rzeźbie </w:t>
            </w:r>
            <w:r w:rsidRPr="007636B0">
              <w:rPr>
                <w:sz w:val="22"/>
                <w:szCs w:val="22"/>
              </w:rPr>
              <w:t>niemieckiego obszaru językowego.</w:t>
            </w:r>
            <w:r w:rsidR="006E5180">
              <w:rPr>
                <w:sz w:val="22"/>
                <w:szCs w:val="22"/>
              </w:rPr>
              <w:t xml:space="preserve"> (wybrane przykłady)</w:t>
            </w:r>
            <w:r w:rsidRPr="007636B0">
              <w:rPr>
                <w:sz w:val="22"/>
                <w:szCs w:val="22"/>
              </w:rPr>
              <w:t xml:space="preserve"> </w:t>
            </w:r>
          </w:p>
          <w:p w:rsidR="009D4C5C" w:rsidRPr="007636B0" w:rsidRDefault="009D4C5C" w:rsidP="00191986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Architektura</w:t>
            </w:r>
            <w:r w:rsidR="00C96E6B" w:rsidRPr="007636B0">
              <w:rPr>
                <w:sz w:val="22"/>
                <w:szCs w:val="22"/>
              </w:rPr>
              <w:t xml:space="preserve"> w krajach niemieckojęzycznych. (wybrane przykłady)</w:t>
            </w:r>
          </w:p>
          <w:p w:rsidR="00742FAE" w:rsidRPr="00846FDA" w:rsidRDefault="008365F8" w:rsidP="00846FDA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sz w:val="22"/>
                <w:szCs w:val="22"/>
              </w:rPr>
            </w:pPr>
            <w:r w:rsidRPr="007636B0">
              <w:rPr>
                <w:sz w:val="22"/>
                <w:szCs w:val="22"/>
              </w:rPr>
              <w:t>Uroczystości, zwyczaje i święta w krajach niemieckiego obszaru językowego.</w:t>
            </w:r>
          </w:p>
        </w:tc>
      </w:tr>
    </w:tbl>
    <w:p w:rsidR="00D32FBE" w:rsidRPr="007636B0" w:rsidRDefault="00D32FBE">
      <w:pPr>
        <w:rPr>
          <w:sz w:val="22"/>
          <w:szCs w:val="22"/>
        </w:rPr>
      </w:pPr>
    </w:p>
    <w:p w:rsidR="00D32FBE" w:rsidRPr="007636B0" w:rsidRDefault="00D32FBE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  <w:r w:rsidRPr="007636B0">
        <w:rPr>
          <w:sz w:val="22"/>
          <w:szCs w:val="22"/>
        </w:rPr>
        <w:t>Wykaz literatury podstawowej</w:t>
      </w:r>
    </w:p>
    <w:p w:rsidR="00303F50" w:rsidRPr="007636B0" w:rsidRDefault="00303F50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2039ED">
        <w:trPr>
          <w:trHeight w:val="1098"/>
        </w:trPr>
        <w:tc>
          <w:tcPr>
            <w:tcW w:w="9622" w:type="dxa"/>
          </w:tcPr>
          <w:p w:rsidR="00742FAE" w:rsidRPr="007636B0" w:rsidRDefault="00742FAE" w:rsidP="00742FAE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eastAsia="SimSun"/>
                <w:sz w:val="22"/>
                <w:szCs w:val="22"/>
              </w:rPr>
            </w:pPr>
            <w:r w:rsidRPr="007636B0">
              <w:rPr>
                <w:rFonts w:eastAsia="SimSun"/>
                <w:sz w:val="22"/>
                <w:szCs w:val="22"/>
              </w:rPr>
              <w:t xml:space="preserve">Czesław Karolak, Wojciech Kunicki, Hubert Orłowski, </w:t>
            </w:r>
            <w:r w:rsidRPr="007636B0">
              <w:rPr>
                <w:rFonts w:eastAsia="SimSun"/>
                <w:i/>
                <w:iCs/>
                <w:sz w:val="22"/>
                <w:szCs w:val="22"/>
              </w:rPr>
              <w:t>Dzieje kultury niemieckiej</w:t>
            </w:r>
            <w:r w:rsidRPr="007636B0">
              <w:rPr>
                <w:rFonts w:eastAsia="SimSun"/>
                <w:sz w:val="22"/>
                <w:szCs w:val="22"/>
              </w:rPr>
              <w:t>, Warszawa 2006.</w:t>
            </w:r>
          </w:p>
          <w:p w:rsidR="00742FAE" w:rsidRPr="007636B0" w:rsidRDefault="00742FAE" w:rsidP="00742FAE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eastAsia="SimSun"/>
                <w:sz w:val="22"/>
                <w:szCs w:val="22"/>
                <w:lang w:val="de-DE"/>
              </w:rPr>
            </w:pPr>
            <w:r w:rsidRPr="007636B0">
              <w:rPr>
                <w:rFonts w:eastAsia="SimSun"/>
                <w:sz w:val="22"/>
                <w:szCs w:val="22"/>
                <w:lang w:val="de-DE"/>
              </w:rPr>
              <w:t xml:space="preserve">Wilhelm </w:t>
            </w:r>
            <w:proofErr w:type="spellStart"/>
            <w:r w:rsidRPr="007636B0">
              <w:rPr>
                <w:rFonts w:eastAsia="SimSun"/>
                <w:sz w:val="22"/>
                <w:szCs w:val="22"/>
                <w:lang w:val="de-DE"/>
              </w:rPr>
              <w:t>Gössmann</w:t>
            </w:r>
            <w:proofErr w:type="spellEnd"/>
            <w:r w:rsidRPr="007636B0">
              <w:rPr>
                <w:rFonts w:eastAsia="SimSun"/>
                <w:sz w:val="22"/>
                <w:szCs w:val="22"/>
                <w:lang w:val="de-DE"/>
              </w:rPr>
              <w:t xml:space="preserve">, </w:t>
            </w:r>
            <w:r w:rsidRPr="007636B0">
              <w:rPr>
                <w:rFonts w:eastAsia="SimSun"/>
                <w:i/>
                <w:sz w:val="22"/>
                <w:szCs w:val="22"/>
                <w:lang w:val="de-DE"/>
              </w:rPr>
              <w:t xml:space="preserve">Deutsche Kulturgeschichte im </w:t>
            </w:r>
            <w:proofErr w:type="spellStart"/>
            <w:r w:rsidRPr="007636B0">
              <w:rPr>
                <w:rFonts w:eastAsia="SimSun"/>
                <w:i/>
                <w:sz w:val="22"/>
                <w:szCs w:val="22"/>
                <w:lang w:val="de-DE"/>
              </w:rPr>
              <w:t>Grundriß</w:t>
            </w:r>
            <w:proofErr w:type="spellEnd"/>
            <w:r w:rsidRPr="007636B0">
              <w:rPr>
                <w:rFonts w:eastAsia="SimSun"/>
                <w:sz w:val="22"/>
                <w:szCs w:val="22"/>
                <w:lang w:val="de-DE"/>
              </w:rPr>
              <w:t>, Ismaning 1996.</w:t>
            </w:r>
          </w:p>
          <w:p w:rsidR="00303F50" w:rsidRPr="007636B0" w:rsidRDefault="00742FAE" w:rsidP="00C96E6B">
            <w:pPr>
              <w:numPr>
                <w:ilvl w:val="0"/>
                <w:numId w:val="7"/>
              </w:numPr>
              <w:rPr>
                <w:sz w:val="22"/>
                <w:szCs w:val="22"/>
                <w:lang w:val="de-DE"/>
              </w:rPr>
            </w:pPr>
            <w:r w:rsidRPr="007636B0">
              <w:rPr>
                <w:rFonts w:eastAsia="SimSun"/>
                <w:sz w:val="22"/>
                <w:szCs w:val="22"/>
                <w:lang w:val="de-DE"/>
              </w:rPr>
              <w:t xml:space="preserve">Volker Gebhardt, </w:t>
            </w:r>
            <w:r w:rsidRPr="007636B0">
              <w:rPr>
                <w:rFonts w:eastAsia="SimSun"/>
                <w:i/>
                <w:iCs/>
                <w:sz w:val="22"/>
                <w:szCs w:val="22"/>
                <w:lang w:val="de-DE"/>
              </w:rPr>
              <w:t>Schnellkurs Kunstgeschichte. Deutsche Kunst</w:t>
            </w:r>
            <w:r w:rsidRPr="007636B0">
              <w:rPr>
                <w:rFonts w:eastAsia="SimSun"/>
                <w:sz w:val="22"/>
                <w:szCs w:val="22"/>
                <w:lang w:val="de-DE"/>
              </w:rPr>
              <w:t>, Köln 2002.</w:t>
            </w:r>
          </w:p>
        </w:tc>
      </w:tr>
    </w:tbl>
    <w:p w:rsidR="00303F50" w:rsidRPr="007636B0" w:rsidRDefault="00303F50">
      <w:pPr>
        <w:rPr>
          <w:sz w:val="22"/>
          <w:szCs w:val="22"/>
          <w:lang w:val="de-DE"/>
        </w:rPr>
      </w:pPr>
    </w:p>
    <w:p w:rsidR="00303F50" w:rsidRPr="007636B0" w:rsidRDefault="00303F50">
      <w:pPr>
        <w:rPr>
          <w:sz w:val="22"/>
          <w:szCs w:val="22"/>
        </w:rPr>
      </w:pPr>
      <w:r w:rsidRPr="007636B0">
        <w:rPr>
          <w:sz w:val="22"/>
          <w:szCs w:val="22"/>
        </w:rPr>
        <w:t>Wykaz literatury uzupełniającej</w:t>
      </w:r>
    </w:p>
    <w:p w:rsidR="00303F50" w:rsidRPr="007636B0" w:rsidRDefault="00303F50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7636B0">
        <w:trPr>
          <w:trHeight w:val="1112"/>
        </w:trPr>
        <w:tc>
          <w:tcPr>
            <w:tcW w:w="9622" w:type="dxa"/>
          </w:tcPr>
          <w:p w:rsidR="00742FAE" w:rsidRPr="007636B0" w:rsidRDefault="00742FAE" w:rsidP="00742FAE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rPr>
                <w:sz w:val="22"/>
                <w:szCs w:val="22"/>
                <w:lang w:val="de-DE"/>
              </w:rPr>
            </w:pPr>
            <w:r w:rsidRPr="007636B0">
              <w:rPr>
                <w:sz w:val="22"/>
                <w:szCs w:val="22"/>
                <w:lang w:val="it-IT"/>
              </w:rPr>
              <w:t xml:space="preserve">Heinrich Klotz, Martin Warnke, </w:t>
            </w:r>
            <w:r w:rsidRPr="007636B0">
              <w:rPr>
                <w:sz w:val="22"/>
                <w:szCs w:val="22"/>
                <w:lang w:val="de-DE"/>
              </w:rPr>
              <w:t>Geschichte der deutschen Kunst 600-2000, München 2000.</w:t>
            </w:r>
          </w:p>
          <w:p w:rsidR="00742FAE" w:rsidRPr="007636B0" w:rsidRDefault="00742FAE" w:rsidP="00742FAE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jc w:val="both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 xml:space="preserve">Alexander Demandt, </w:t>
            </w:r>
            <w:r w:rsidRPr="007636B0">
              <w:rPr>
                <w:rFonts w:eastAsia="SimSun"/>
                <w:i/>
                <w:iCs/>
                <w:sz w:val="22"/>
                <w:szCs w:val="22"/>
                <w:lang w:val="de-DE" w:eastAsia="zh-CN"/>
              </w:rPr>
              <w:t>Über die Deutschen. Eine kleine Kulturgeschichte</w:t>
            </w:r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>, Bonn 2008.</w:t>
            </w:r>
          </w:p>
          <w:p w:rsidR="00742FAE" w:rsidRPr="007636B0" w:rsidRDefault="00742FAE" w:rsidP="00742FAE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jc w:val="both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636B0">
              <w:rPr>
                <w:rFonts w:eastAsia="SimSun"/>
                <w:i/>
                <w:iCs/>
                <w:sz w:val="22"/>
                <w:szCs w:val="22"/>
                <w:lang w:val="de-DE" w:eastAsia="zh-CN"/>
              </w:rPr>
              <w:t>Das Buch der Deutschen. Alles, was man kennen muss</w:t>
            </w:r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>, hrsg. v. Johannes Thiele, Bergisch Gladbach 2004.</w:t>
            </w:r>
          </w:p>
          <w:p w:rsidR="00742FAE" w:rsidRPr="007636B0" w:rsidRDefault="00742FAE" w:rsidP="00742FAE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jc w:val="both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 xml:space="preserve">Hermann Glaser, </w:t>
            </w:r>
            <w:r w:rsidRPr="007636B0">
              <w:rPr>
                <w:rFonts w:eastAsia="SimSun"/>
                <w:i/>
                <w:iCs/>
                <w:sz w:val="22"/>
                <w:szCs w:val="22"/>
                <w:lang w:val="de-DE" w:eastAsia="zh-CN"/>
              </w:rPr>
              <w:t>Deutsche Kultur. 1945-2000</w:t>
            </w:r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>, Bonn 1997.</w:t>
            </w:r>
          </w:p>
          <w:p w:rsidR="00742FAE" w:rsidRPr="007636B0" w:rsidRDefault="00742FAE" w:rsidP="00742FAE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jc w:val="both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 xml:space="preserve">Axel </w:t>
            </w:r>
            <w:proofErr w:type="spellStart"/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>Schildt</w:t>
            </w:r>
            <w:proofErr w:type="spellEnd"/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 xml:space="preserve">, Detlef Siegfried, </w:t>
            </w:r>
            <w:r w:rsidRPr="007636B0">
              <w:rPr>
                <w:rFonts w:eastAsia="SimSun"/>
                <w:i/>
                <w:iCs/>
                <w:sz w:val="22"/>
                <w:szCs w:val="22"/>
                <w:lang w:val="de-DE" w:eastAsia="zh-CN"/>
              </w:rPr>
              <w:t>Deutsche Kulturgeschichte. Die Bundesrepublik – 1945 bis zur Gegenwart</w:t>
            </w:r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>, Bonn 2009.</w:t>
            </w:r>
          </w:p>
          <w:p w:rsidR="00742FAE" w:rsidRPr="007636B0" w:rsidRDefault="00742FAE" w:rsidP="00742FAE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636B0">
              <w:rPr>
                <w:rFonts w:eastAsia="SimSun"/>
                <w:i/>
                <w:iCs/>
                <w:sz w:val="22"/>
                <w:szCs w:val="22"/>
                <w:lang w:val="de-DE" w:eastAsia="zh-CN"/>
              </w:rPr>
              <w:t xml:space="preserve">Deutschland – Österreich. </w:t>
            </w:r>
            <w:proofErr w:type="spellStart"/>
            <w:r w:rsidRPr="007636B0">
              <w:rPr>
                <w:rFonts w:eastAsia="SimSun"/>
                <w:i/>
                <w:iCs/>
                <w:sz w:val="22"/>
                <w:szCs w:val="22"/>
                <w:lang w:val="de-DE" w:eastAsia="zh-CN"/>
              </w:rPr>
              <w:t>Verfreundete</w:t>
            </w:r>
            <w:proofErr w:type="spellEnd"/>
            <w:r w:rsidRPr="007636B0">
              <w:rPr>
                <w:rFonts w:eastAsia="SimSun"/>
                <w:i/>
                <w:iCs/>
                <w:sz w:val="22"/>
                <w:szCs w:val="22"/>
                <w:lang w:val="de-DE" w:eastAsia="zh-CN"/>
              </w:rPr>
              <w:t xml:space="preserve"> Nachbarn</w:t>
            </w:r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 xml:space="preserve">, </w:t>
            </w:r>
            <w:proofErr w:type="spellStart"/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>hg</w:t>
            </w:r>
            <w:proofErr w:type="spellEnd"/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>. v. der Stiftung Haus der Geschichte der Bundesrepublik Deutschland, Bielefeld, Bonn 2005.</w:t>
            </w:r>
          </w:p>
          <w:p w:rsidR="00742FAE" w:rsidRPr="007636B0" w:rsidRDefault="00742FAE" w:rsidP="00742FAE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rPr>
                <w:rFonts w:eastAsia="SimSun"/>
                <w:sz w:val="22"/>
                <w:szCs w:val="22"/>
                <w:lang w:val="de-DE" w:eastAsia="zh-CN"/>
              </w:rPr>
            </w:pPr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 xml:space="preserve">Karl </w:t>
            </w:r>
            <w:proofErr w:type="spellStart"/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>Vocelka</w:t>
            </w:r>
            <w:proofErr w:type="spellEnd"/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 xml:space="preserve">, </w:t>
            </w:r>
            <w:r w:rsidRPr="007636B0">
              <w:rPr>
                <w:rFonts w:eastAsia="SimSun"/>
                <w:i/>
                <w:iCs/>
                <w:sz w:val="22"/>
                <w:szCs w:val="22"/>
                <w:lang w:val="de-DE" w:eastAsia="zh-CN"/>
              </w:rPr>
              <w:t>Geschichte Österreichs. Kultur – Gesellschaft – Politik</w:t>
            </w:r>
            <w:r w:rsidRPr="007636B0">
              <w:rPr>
                <w:rFonts w:eastAsia="SimSun"/>
                <w:sz w:val="22"/>
                <w:szCs w:val="22"/>
                <w:lang w:val="de-DE" w:eastAsia="zh-CN"/>
              </w:rPr>
              <w:t>, München 2002.</w:t>
            </w:r>
          </w:p>
          <w:p w:rsidR="00742FAE" w:rsidRPr="007636B0" w:rsidRDefault="00742FAE" w:rsidP="00742FAE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rPr>
                <w:sz w:val="22"/>
                <w:szCs w:val="22"/>
                <w:lang w:val="de-DE"/>
              </w:rPr>
            </w:pPr>
            <w:r w:rsidRPr="007636B0">
              <w:rPr>
                <w:sz w:val="22"/>
                <w:szCs w:val="22"/>
                <w:lang w:val="de-DE"/>
              </w:rPr>
              <w:lastRenderedPageBreak/>
              <w:t xml:space="preserve">Gerda Jordan, </w:t>
            </w:r>
            <w:r w:rsidRPr="007636B0">
              <w:rPr>
                <w:i/>
                <w:sz w:val="22"/>
                <w:szCs w:val="22"/>
                <w:lang w:val="de-DE"/>
              </w:rPr>
              <w:t>Deutsche Kulturgeschichte in Epochen</w:t>
            </w:r>
            <w:r w:rsidRPr="007636B0">
              <w:rPr>
                <w:sz w:val="22"/>
                <w:szCs w:val="22"/>
                <w:lang w:val="de-DE"/>
              </w:rPr>
              <w:t>, New York u.a. 1993 (1996, 2001).</w:t>
            </w:r>
          </w:p>
          <w:p w:rsidR="00303F50" w:rsidRPr="007636B0" w:rsidRDefault="00742FAE" w:rsidP="005235C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7636B0">
              <w:rPr>
                <w:sz w:val="22"/>
                <w:szCs w:val="22"/>
                <w:lang w:val="de-DE"/>
              </w:rPr>
              <w:t>Materiały</w:t>
            </w:r>
            <w:proofErr w:type="spellEnd"/>
            <w:r w:rsidRPr="007636B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5235CE" w:rsidRPr="007636B0">
              <w:rPr>
                <w:sz w:val="22"/>
                <w:szCs w:val="22"/>
                <w:lang w:val="de-DE"/>
              </w:rPr>
              <w:t>przygotowane</w:t>
            </w:r>
            <w:proofErr w:type="spellEnd"/>
            <w:r w:rsidR="005235CE" w:rsidRPr="007636B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5235CE" w:rsidRPr="007636B0">
              <w:rPr>
                <w:sz w:val="22"/>
                <w:szCs w:val="22"/>
                <w:lang w:val="de-DE"/>
              </w:rPr>
              <w:t>przez</w:t>
            </w:r>
            <w:proofErr w:type="spellEnd"/>
            <w:r w:rsidR="005235CE" w:rsidRPr="007636B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5235CE" w:rsidRPr="007636B0">
              <w:rPr>
                <w:sz w:val="22"/>
                <w:szCs w:val="22"/>
                <w:lang w:val="de-DE"/>
              </w:rPr>
              <w:t>prowadzących</w:t>
            </w:r>
            <w:proofErr w:type="spellEnd"/>
            <w:r w:rsidR="005235CE" w:rsidRPr="007636B0">
              <w:rPr>
                <w:sz w:val="22"/>
                <w:szCs w:val="22"/>
                <w:lang w:val="de-DE"/>
              </w:rPr>
              <w:t>.</w:t>
            </w:r>
          </w:p>
        </w:tc>
      </w:tr>
    </w:tbl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rPr>
          <w:sz w:val="22"/>
          <w:szCs w:val="22"/>
        </w:rPr>
      </w:pPr>
    </w:p>
    <w:p w:rsidR="00303F50" w:rsidRPr="007636B0" w:rsidRDefault="00303F50">
      <w:pPr>
        <w:pStyle w:val="Tekstdymka1"/>
        <w:rPr>
          <w:rFonts w:ascii="Times New Roman" w:hAnsi="Times New Roman" w:cs="Times New Roman"/>
          <w:sz w:val="22"/>
          <w:szCs w:val="22"/>
        </w:rPr>
      </w:pPr>
    </w:p>
    <w:p w:rsidR="00303F50" w:rsidRPr="007636B0" w:rsidRDefault="00303F50">
      <w:pPr>
        <w:pStyle w:val="Tekstdymka1"/>
        <w:rPr>
          <w:rFonts w:ascii="Times New Roman" w:hAnsi="Times New Roman" w:cs="Times New Roman"/>
          <w:sz w:val="22"/>
          <w:szCs w:val="22"/>
        </w:rPr>
      </w:pPr>
      <w:r w:rsidRPr="007636B0">
        <w:rPr>
          <w:rFonts w:ascii="Times New Roman" w:hAnsi="Times New Roman" w:cs="Times New Roman"/>
          <w:sz w:val="22"/>
          <w:szCs w:val="22"/>
        </w:rPr>
        <w:t>Bilans godzinowy zgodny z CNPS (Całkowity Nakład Pracy Studenta)</w:t>
      </w:r>
    </w:p>
    <w:p w:rsidR="00303F50" w:rsidRPr="007636B0" w:rsidRDefault="00303F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:rsidRPr="007636B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Pr="007636B0" w:rsidRDefault="00027707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liczba</w:t>
            </w:r>
            <w:r w:rsidR="00303F50" w:rsidRPr="007636B0">
              <w:rPr>
                <w:rFonts w:eastAsia="Calibri"/>
                <w:sz w:val="22"/>
                <w:szCs w:val="22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3F50" w:rsidRPr="007636B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Pr="007636B0" w:rsidRDefault="00761EB3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303F50" w:rsidRPr="007636B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Pr="007636B0" w:rsidRDefault="00303F50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Pr="007636B0" w:rsidRDefault="005067F8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303F50" w:rsidRPr="007636B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Pr="007636B0" w:rsidRDefault="00027707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liczba</w:t>
            </w:r>
            <w:r w:rsidR="00303F50" w:rsidRPr="007636B0">
              <w:rPr>
                <w:rFonts w:eastAsia="Calibri"/>
                <w:sz w:val="22"/>
                <w:szCs w:val="22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Pr="007636B0" w:rsidRDefault="005067F8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303F50" w:rsidRPr="007636B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3F50" w:rsidRPr="007636B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Pr="007636B0" w:rsidRDefault="005067F8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303F50" w:rsidRPr="007636B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Przygotowanie do egzaminu</w:t>
            </w:r>
            <w:r w:rsidR="00027707" w:rsidRPr="007636B0">
              <w:rPr>
                <w:rFonts w:eastAsia="Calibri"/>
                <w:sz w:val="22"/>
                <w:szCs w:val="22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Pr="007636B0" w:rsidRDefault="005067F8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</w:tr>
      <w:tr w:rsidR="00303F50" w:rsidRPr="007636B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Pr="007636B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Pr="007636B0" w:rsidRDefault="005067F8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</w:tr>
      <w:tr w:rsidR="00303F50" w:rsidRPr="007636B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Pr="007636B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Liczba</w:t>
            </w:r>
            <w:r w:rsidR="00303F50" w:rsidRPr="007636B0">
              <w:rPr>
                <w:rFonts w:eastAsia="Calibri"/>
                <w:sz w:val="22"/>
                <w:szCs w:val="22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Pr="007636B0" w:rsidRDefault="00761EB3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6B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</w:tbl>
    <w:p w:rsidR="00303F50" w:rsidRPr="007636B0" w:rsidRDefault="007636B0">
      <w:pPr>
        <w:pStyle w:val="Tekstdymk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03F50" w:rsidRPr="00763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2E" w:rsidRDefault="00F86F2E">
      <w:r>
        <w:separator/>
      </w:r>
    </w:p>
  </w:endnote>
  <w:endnote w:type="continuationSeparator" w:id="0">
    <w:p w:rsidR="00F86F2E" w:rsidRDefault="00F8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3" w:rsidRDefault="00761E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3" w:rsidRDefault="005B588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039ED">
      <w:rPr>
        <w:noProof/>
      </w:rPr>
      <w:t>4</w:t>
    </w:r>
    <w:r>
      <w:rPr>
        <w:noProof/>
      </w:rPr>
      <w:fldChar w:fldCharType="end"/>
    </w:r>
  </w:p>
  <w:p w:rsidR="00761EB3" w:rsidRDefault="00761E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3" w:rsidRDefault="00761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2E" w:rsidRDefault="00F86F2E">
      <w:r>
        <w:separator/>
      </w:r>
    </w:p>
  </w:footnote>
  <w:footnote w:type="continuationSeparator" w:id="0">
    <w:p w:rsidR="00F86F2E" w:rsidRDefault="00F8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3" w:rsidRDefault="00761E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3" w:rsidRDefault="00761EB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3" w:rsidRDefault="00761E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41373B8"/>
    <w:multiLevelType w:val="hybridMultilevel"/>
    <w:tmpl w:val="4754B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7761D"/>
    <w:multiLevelType w:val="hybridMultilevel"/>
    <w:tmpl w:val="C64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B07"/>
    <w:multiLevelType w:val="hybridMultilevel"/>
    <w:tmpl w:val="83CA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1018A"/>
    <w:multiLevelType w:val="hybridMultilevel"/>
    <w:tmpl w:val="68FE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5"/>
    <w:rsid w:val="00027707"/>
    <w:rsid w:val="001006B4"/>
    <w:rsid w:val="00191986"/>
    <w:rsid w:val="001D49CD"/>
    <w:rsid w:val="002039ED"/>
    <w:rsid w:val="002E71B6"/>
    <w:rsid w:val="00303389"/>
    <w:rsid w:val="00303F50"/>
    <w:rsid w:val="00304684"/>
    <w:rsid w:val="00330A37"/>
    <w:rsid w:val="00391B7C"/>
    <w:rsid w:val="0039256E"/>
    <w:rsid w:val="00406933"/>
    <w:rsid w:val="00434CDD"/>
    <w:rsid w:val="004C5FB6"/>
    <w:rsid w:val="004E559E"/>
    <w:rsid w:val="005067F8"/>
    <w:rsid w:val="005235CE"/>
    <w:rsid w:val="005B5886"/>
    <w:rsid w:val="005C068F"/>
    <w:rsid w:val="00631334"/>
    <w:rsid w:val="006B043F"/>
    <w:rsid w:val="006E5180"/>
    <w:rsid w:val="00700CD5"/>
    <w:rsid w:val="00716872"/>
    <w:rsid w:val="00742FAE"/>
    <w:rsid w:val="00761EB3"/>
    <w:rsid w:val="007636B0"/>
    <w:rsid w:val="00827D3B"/>
    <w:rsid w:val="008365F8"/>
    <w:rsid w:val="00846FDA"/>
    <w:rsid w:val="00847145"/>
    <w:rsid w:val="008B703C"/>
    <w:rsid w:val="009026FF"/>
    <w:rsid w:val="00930769"/>
    <w:rsid w:val="009D4C5C"/>
    <w:rsid w:val="009F21D5"/>
    <w:rsid w:val="00A8544F"/>
    <w:rsid w:val="00B71FBA"/>
    <w:rsid w:val="00B73F42"/>
    <w:rsid w:val="00BC0184"/>
    <w:rsid w:val="00BD3C52"/>
    <w:rsid w:val="00C96E6B"/>
    <w:rsid w:val="00C97EC9"/>
    <w:rsid w:val="00D32FBE"/>
    <w:rsid w:val="00DB3679"/>
    <w:rsid w:val="00DE6DC3"/>
    <w:rsid w:val="00EB4A33"/>
    <w:rsid w:val="00F56D94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Akapitzlist">
    <w:name w:val="List Paragraph"/>
    <w:basedOn w:val="Normalny"/>
    <w:uiPriority w:val="34"/>
    <w:qFormat/>
    <w:rsid w:val="001D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Akapitzlist">
    <w:name w:val="List Paragraph"/>
    <w:basedOn w:val="Normalny"/>
    <w:uiPriority w:val="34"/>
    <w:qFormat/>
    <w:rsid w:val="001D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aaa</cp:lastModifiedBy>
  <cp:revision>3</cp:revision>
  <cp:lastPrinted>2017-05-11T12:04:00Z</cp:lastPrinted>
  <dcterms:created xsi:type="dcterms:W3CDTF">2019-03-31T15:48:00Z</dcterms:created>
  <dcterms:modified xsi:type="dcterms:W3CDTF">2019-04-12T13:06:00Z</dcterms:modified>
</cp:coreProperties>
</file>